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8285" w14:textId="3CFD973F" w:rsidR="00103BDE" w:rsidRDefault="004329A9" w:rsidP="00103B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COMMUNITY SERVICES ACTION PLAN </w:t>
      </w:r>
      <w:r w:rsidR="00F35687">
        <w:rPr>
          <w:b/>
          <w:bCs/>
          <w:sz w:val="28"/>
          <w:szCs w:val="28"/>
        </w:rPr>
        <w:t>N</w:t>
      </w:r>
      <w:r w:rsidR="009A190B">
        <w:rPr>
          <w:b/>
          <w:bCs/>
          <w:sz w:val="28"/>
          <w:szCs w:val="28"/>
        </w:rPr>
        <w:t>O</w:t>
      </w:r>
      <w:r w:rsidR="00F35687">
        <w:rPr>
          <w:b/>
          <w:bCs/>
          <w:sz w:val="28"/>
          <w:szCs w:val="28"/>
        </w:rPr>
        <w:t>VEM</w:t>
      </w:r>
      <w:r w:rsidR="009A190B">
        <w:rPr>
          <w:b/>
          <w:bCs/>
          <w:sz w:val="28"/>
          <w:szCs w:val="28"/>
        </w:rPr>
        <w:t>BER</w:t>
      </w:r>
      <w:r w:rsidR="005548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2020</w:t>
      </w:r>
    </w:p>
    <w:p w14:paraId="188B23CB" w14:textId="2CE8E2BD" w:rsidR="00CD3BEB" w:rsidRPr="00605582" w:rsidRDefault="00CD3BEB" w:rsidP="00103BD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6015"/>
      </w:tblGrid>
      <w:tr w:rsidR="00CD3BEB" w14:paraId="3E13332D" w14:textId="77777777" w:rsidTr="00645A6F">
        <w:tc>
          <w:tcPr>
            <w:tcW w:w="2405" w:type="dxa"/>
          </w:tcPr>
          <w:p w14:paraId="6FA3E086" w14:textId="4B9D5D93" w:rsidR="00CD3BEB" w:rsidRPr="00605582" w:rsidRDefault="00605582" w:rsidP="00103BDE">
            <w:pPr>
              <w:rPr>
                <w:b/>
                <w:bCs/>
              </w:rPr>
            </w:pPr>
            <w:r>
              <w:rPr>
                <w:b/>
                <w:bCs/>
              </w:rPr>
              <w:t>IDEA</w:t>
            </w:r>
          </w:p>
        </w:tc>
        <w:tc>
          <w:tcPr>
            <w:tcW w:w="5528" w:type="dxa"/>
          </w:tcPr>
          <w:p w14:paraId="7CE963B8" w14:textId="1E9AE2A3" w:rsidR="00CD3BEB" w:rsidRPr="00605582" w:rsidRDefault="00605582" w:rsidP="00103BD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="000E225D">
              <w:rPr>
                <w:b/>
                <w:bCs/>
              </w:rPr>
              <w:t xml:space="preserve"> (including Costs)</w:t>
            </w:r>
          </w:p>
        </w:tc>
        <w:tc>
          <w:tcPr>
            <w:tcW w:w="6015" w:type="dxa"/>
          </w:tcPr>
          <w:p w14:paraId="20A3918B" w14:textId="1E21E59E" w:rsidR="00CD3BEB" w:rsidRPr="00605582" w:rsidRDefault="00605582" w:rsidP="00103BDE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1E24FB">
              <w:rPr>
                <w:b/>
                <w:bCs/>
              </w:rPr>
              <w:t xml:space="preserve"> (including Expenditure)</w:t>
            </w:r>
          </w:p>
        </w:tc>
      </w:tr>
      <w:tr w:rsidR="00CD3BEB" w14:paraId="5CDE9797" w14:textId="77777777" w:rsidTr="00645A6F">
        <w:tc>
          <w:tcPr>
            <w:tcW w:w="2405" w:type="dxa"/>
          </w:tcPr>
          <w:p w14:paraId="019F093D" w14:textId="15C0C5BF" w:rsidR="00CD3BEB" w:rsidRPr="009C6130" w:rsidRDefault="00605582" w:rsidP="00730595">
            <w:pPr>
              <w:rPr>
                <w:color w:val="A6A6A6" w:themeColor="background1" w:themeShade="A6"/>
              </w:rPr>
            </w:pPr>
            <w:r w:rsidRPr="009C6130">
              <w:rPr>
                <w:b/>
                <w:bCs/>
                <w:color w:val="A6A6A6" w:themeColor="background1" w:themeShade="A6"/>
              </w:rPr>
              <w:t>V</w:t>
            </w:r>
            <w:r w:rsidR="00230B92" w:rsidRPr="009C6130">
              <w:rPr>
                <w:b/>
                <w:bCs/>
                <w:color w:val="A6A6A6" w:themeColor="background1" w:themeShade="A6"/>
              </w:rPr>
              <w:t>E/V</w:t>
            </w:r>
            <w:r w:rsidR="003663F9" w:rsidRPr="009C6130">
              <w:rPr>
                <w:b/>
                <w:bCs/>
                <w:color w:val="A6A6A6" w:themeColor="background1" w:themeShade="A6"/>
              </w:rPr>
              <w:t>J</w:t>
            </w:r>
            <w:r w:rsidRPr="009C6130">
              <w:rPr>
                <w:b/>
                <w:bCs/>
                <w:color w:val="A6A6A6" w:themeColor="background1" w:themeShade="A6"/>
              </w:rPr>
              <w:t xml:space="preserve"> Day 75 </w:t>
            </w:r>
          </w:p>
        </w:tc>
        <w:tc>
          <w:tcPr>
            <w:tcW w:w="5528" w:type="dxa"/>
          </w:tcPr>
          <w:p w14:paraId="4D320C00" w14:textId="7B2F622D" w:rsidR="00CD3BEB" w:rsidRPr="009C6130" w:rsidRDefault="00230B92" w:rsidP="006A74E9">
            <w:pPr>
              <w:rPr>
                <w:color w:val="A6A6A6" w:themeColor="background1" w:themeShade="A6"/>
              </w:rPr>
            </w:pPr>
            <w:r w:rsidRPr="009C6130">
              <w:rPr>
                <w:color w:val="A6A6A6" w:themeColor="background1" w:themeShade="A6"/>
              </w:rPr>
              <w:t>St Albrights Church with SPC</w:t>
            </w:r>
            <w:r w:rsidR="000E32D0" w:rsidRPr="009C6130">
              <w:rPr>
                <w:color w:val="A6A6A6" w:themeColor="background1" w:themeShade="A6"/>
              </w:rPr>
              <w:t xml:space="preserve"> are </w:t>
            </w:r>
            <w:r w:rsidR="00391CA3" w:rsidRPr="009C6130">
              <w:rPr>
                <w:color w:val="A6A6A6" w:themeColor="background1" w:themeShade="A6"/>
              </w:rPr>
              <w:t>planning</w:t>
            </w:r>
            <w:r w:rsidR="00C038CF" w:rsidRPr="009C6130">
              <w:rPr>
                <w:color w:val="A6A6A6" w:themeColor="background1" w:themeShade="A6"/>
              </w:rPr>
              <w:t xml:space="preserve"> </w:t>
            </w:r>
            <w:r w:rsidR="00422A22">
              <w:rPr>
                <w:color w:val="A6A6A6" w:themeColor="background1" w:themeShade="A6"/>
              </w:rPr>
              <w:t>event</w:t>
            </w:r>
            <w:r w:rsidR="00AF3695">
              <w:rPr>
                <w:color w:val="A6A6A6" w:themeColor="background1" w:themeShade="A6"/>
              </w:rPr>
              <w:t>.</w:t>
            </w:r>
          </w:p>
        </w:tc>
        <w:tc>
          <w:tcPr>
            <w:tcW w:w="6015" w:type="dxa"/>
          </w:tcPr>
          <w:p w14:paraId="1403479A" w14:textId="101DA230" w:rsidR="00CD3BEB" w:rsidRPr="009C6130" w:rsidRDefault="009C6130" w:rsidP="00103BDE">
            <w:pPr>
              <w:rPr>
                <w:color w:val="FF0000"/>
              </w:rPr>
            </w:pPr>
            <w:r>
              <w:rPr>
                <w:color w:val="FF0000"/>
              </w:rPr>
              <w:t>Postponed until 2021.</w:t>
            </w:r>
          </w:p>
        </w:tc>
      </w:tr>
      <w:tr w:rsidR="00685979" w14:paraId="33A4E7DC" w14:textId="77777777" w:rsidTr="00645A6F">
        <w:tc>
          <w:tcPr>
            <w:tcW w:w="2405" w:type="dxa"/>
          </w:tcPr>
          <w:p w14:paraId="1B02A566" w14:textId="6A08128B" w:rsidR="00685979" w:rsidRPr="00BA45F1" w:rsidRDefault="00685979" w:rsidP="0015165B">
            <w:pPr>
              <w:rPr>
                <w:b/>
                <w:bCs/>
                <w:color w:val="A6A6A6" w:themeColor="background1" w:themeShade="A6"/>
              </w:rPr>
            </w:pPr>
            <w:r w:rsidRPr="00BA45F1">
              <w:rPr>
                <w:b/>
                <w:bCs/>
                <w:color w:val="A6A6A6" w:themeColor="background1" w:themeShade="A6"/>
              </w:rPr>
              <w:t xml:space="preserve">The Flying Seagull </w:t>
            </w:r>
          </w:p>
        </w:tc>
        <w:tc>
          <w:tcPr>
            <w:tcW w:w="5528" w:type="dxa"/>
          </w:tcPr>
          <w:p w14:paraId="4F8FECB5" w14:textId="72476567" w:rsidR="00685979" w:rsidRPr="00BA45F1" w:rsidRDefault="00AF3695" w:rsidP="00730595">
            <w:pPr>
              <w:rPr>
                <w:color w:val="A6A6A6" w:themeColor="background1" w:themeShade="A6"/>
              </w:rPr>
            </w:pPr>
            <w:r w:rsidRPr="00BA45F1">
              <w:rPr>
                <w:color w:val="A6A6A6" w:themeColor="background1" w:themeShade="A6"/>
              </w:rPr>
              <w:t>C</w:t>
            </w:r>
            <w:r w:rsidR="00685979" w:rsidRPr="00BA45F1">
              <w:rPr>
                <w:color w:val="A6A6A6" w:themeColor="background1" w:themeShade="A6"/>
              </w:rPr>
              <w:t>hildren’s charity</w:t>
            </w:r>
            <w:r w:rsidR="00E72858" w:rsidRPr="00BA45F1">
              <w:rPr>
                <w:color w:val="A6A6A6" w:themeColor="background1" w:themeShade="A6"/>
              </w:rPr>
              <w:t xml:space="preserve"> </w:t>
            </w:r>
            <w:r w:rsidR="00685979" w:rsidRPr="00BA45F1">
              <w:rPr>
                <w:color w:val="A6A6A6" w:themeColor="background1" w:themeShade="A6"/>
              </w:rPr>
              <w:t>performing circus and magic show</w:t>
            </w:r>
            <w:r w:rsidR="008A01F8" w:rsidRPr="00BA45F1">
              <w:rPr>
                <w:color w:val="A6A6A6" w:themeColor="background1" w:themeShade="A6"/>
              </w:rPr>
              <w:t>s</w:t>
            </w:r>
            <w:r w:rsidR="00C57DF9" w:rsidRPr="00BA45F1">
              <w:rPr>
                <w:color w:val="A6A6A6" w:themeColor="background1" w:themeShade="A6"/>
              </w:rPr>
              <w:t>.</w:t>
            </w:r>
          </w:p>
        </w:tc>
        <w:tc>
          <w:tcPr>
            <w:tcW w:w="6015" w:type="dxa"/>
          </w:tcPr>
          <w:p w14:paraId="5F78AD80" w14:textId="4CF1062F" w:rsidR="0021712C" w:rsidRPr="00421CAE" w:rsidRDefault="0014684A" w:rsidP="00510513">
            <w:pPr>
              <w:rPr>
                <w:b/>
                <w:bCs/>
                <w:color w:val="70AD47" w:themeColor="accent6"/>
              </w:rPr>
            </w:pPr>
            <w:r w:rsidRPr="00421CAE">
              <w:rPr>
                <w:color w:val="70AD47" w:themeColor="accent6"/>
              </w:rPr>
              <w:t xml:space="preserve">Contribution to charity: £300.00 </w:t>
            </w:r>
            <w:r w:rsidR="00510513" w:rsidRPr="00421CAE">
              <w:rPr>
                <w:color w:val="70AD47" w:themeColor="accent6"/>
              </w:rPr>
              <w:t xml:space="preserve">   </w:t>
            </w:r>
            <w:r w:rsidR="00750156" w:rsidRPr="00421CAE">
              <w:rPr>
                <w:color w:val="70AD47" w:themeColor="accent6"/>
              </w:rPr>
              <w:t>Expenses</w:t>
            </w:r>
            <w:r w:rsidR="00BF5DA9" w:rsidRPr="00421CAE">
              <w:rPr>
                <w:color w:val="70AD47" w:themeColor="accent6"/>
              </w:rPr>
              <w:t xml:space="preserve">: </w:t>
            </w:r>
            <w:r w:rsidR="006D54A7" w:rsidRPr="00421CAE">
              <w:rPr>
                <w:color w:val="70AD47" w:themeColor="accent6"/>
              </w:rPr>
              <w:t>£90.00</w:t>
            </w:r>
            <w:r w:rsidR="00DC7BC0" w:rsidRPr="00421CAE">
              <w:rPr>
                <w:color w:val="70AD47" w:themeColor="accent6"/>
              </w:rPr>
              <w:t xml:space="preserve"> </w:t>
            </w:r>
          </w:p>
        </w:tc>
      </w:tr>
      <w:tr w:rsidR="0015165B" w14:paraId="367209D5" w14:textId="77777777" w:rsidTr="00645A6F">
        <w:tc>
          <w:tcPr>
            <w:tcW w:w="2405" w:type="dxa"/>
          </w:tcPr>
          <w:p w14:paraId="1E6AD24B" w14:textId="76607E82" w:rsidR="0015165B" w:rsidRPr="00BA45F1" w:rsidRDefault="0015165B" w:rsidP="0015165B">
            <w:pPr>
              <w:rPr>
                <w:b/>
                <w:bCs/>
                <w:color w:val="A6A6A6" w:themeColor="background1" w:themeShade="A6"/>
              </w:rPr>
            </w:pPr>
            <w:r w:rsidRPr="00BA45F1">
              <w:rPr>
                <w:b/>
                <w:bCs/>
                <w:color w:val="A6A6A6" w:themeColor="background1" w:themeShade="A6"/>
              </w:rPr>
              <w:t>Macmillan Tea party</w:t>
            </w:r>
          </w:p>
        </w:tc>
        <w:tc>
          <w:tcPr>
            <w:tcW w:w="5528" w:type="dxa"/>
          </w:tcPr>
          <w:p w14:paraId="03125866" w14:textId="1897CE64" w:rsidR="00702B12" w:rsidRPr="00BA45F1" w:rsidRDefault="0015165B" w:rsidP="00730595">
            <w:pPr>
              <w:rPr>
                <w:color w:val="A6A6A6" w:themeColor="background1" w:themeShade="A6"/>
              </w:rPr>
            </w:pPr>
            <w:r w:rsidRPr="00BA45F1">
              <w:rPr>
                <w:color w:val="A6A6A6" w:themeColor="background1" w:themeShade="A6"/>
              </w:rPr>
              <w:t>Raising money for Cancer Nurses</w:t>
            </w:r>
            <w:r w:rsidR="00726A9B" w:rsidRPr="00BA45F1">
              <w:rPr>
                <w:color w:val="A6A6A6" w:themeColor="background1" w:themeShade="A6"/>
              </w:rPr>
              <w:t>.</w:t>
            </w:r>
            <w:r w:rsidRPr="00BA45F1">
              <w:rPr>
                <w:color w:val="A6A6A6" w:themeColor="background1" w:themeShade="A6"/>
              </w:rPr>
              <w:t xml:space="preserve">  </w:t>
            </w:r>
          </w:p>
        </w:tc>
        <w:tc>
          <w:tcPr>
            <w:tcW w:w="6015" w:type="dxa"/>
          </w:tcPr>
          <w:p w14:paraId="71D5E9AA" w14:textId="6639ACDE" w:rsidR="00943EF7" w:rsidRPr="00421CAE" w:rsidRDefault="00BF5DA9" w:rsidP="009C5CA6">
            <w:pPr>
              <w:rPr>
                <w:color w:val="70AD47" w:themeColor="accent6"/>
              </w:rPr>
            </w:pPr>
            <w:r w:rsidRPr="00421CAE">
              <w:rPr>
                <w:color w:val="70AD47" w:themeColor="accent6"/>
              </w:rPr>
              <w:t>Hall rental: £28.00</w:t>
            </w:r>
            <w:r w:rsidR="009C5CA6" w:rsidRPr="00421CAE">
              <w:rPr>
                <w:color w:val="70AD47" w:themeColor="accent6"/>
              </w:rPr>
              <w:t xml:space="preserve">   </w:t>
            </w:r>
            <w:r w:rsidRPr="00421CAE">
              <w:rPr>
                <w:color w:val="70AD47" w:themeColor="accent6"/>
              </w:rPr>
              <w:t>Raised: £</w:t>
            </w:r>
            <w:r w:rsidR="00987ACC" w:rsidRPr="00421CAE">
              <w:rPr>
                <w:color w:val="70AD47" w:themeColor="accent6"/>
              </w:rPr>
              <w:t>220</w:t>
            </w:r>
            <w:r w:rsidR="00726A9B" w:rsidRPr="00421CAE">
              <w:rPr>
                <w:color w:val="70AD47" w:themeColor="accent6"/>
              </w:rPr>
              <w:t>.00</w:t>
            </w:r>
          </w:p>
        </w:tc>
      </w:tr>
      <w:tr w:rsidR="00EB6005" w:rsidRPr="00120D01" w14:paraId="61EA34AB" w14:textId="77777777" w:rsidTr="00EF3EE2">
        <w:tc>
          <w:tcPr>
            <w:tcW w:w="2405" w:type="dxa"/>
          </w:tcPr>
          <w:p w14:paraId="10ADD0A6" w14:textId="77777777" w:rsidR="00EB6005" w:rsidRPr="00120D01" w:rsidRDefault="00EB6005" w:rsidP="00EF3EE2">
            <w:pPr>
              <w:rPr>
                <w:b/>
                <w:bCs/>
              </w:rPr>
            </w:pPr>
            <w:r w:rsidRPr="00120D01">
              <w:rPr>
                <w:b/>
                <w:bCs/>
                <w:color w:val="4472C4" w:themeColor="accent1"/>
              </w:rPr>
              <w:t>Supply of life-saving heart defibrillators and subsequent training sessions</w:t>
            </w:r>
          </w:p>
        </w:tc>
        <w:tc>
          <w:tcPr>
            <w:tcW w:w="5528" w:type="dxa"/>
          </w:tcPr>
          <w:p w14:paraId="772A31A4" w14:textId="205655FC" w:rsidR="00873527" w:rsidRPr="00120D01" w:rsidRDefault="00EB6005" w:rsidP="00873527">
            <w:pPr>
              <w:rPr>
                <w:color w:val="4472C4" w:themeColor="accent1"/>
              </w:rPr>
            </w:pPr>
            <w:r w:rsidRPr="00120D01">
              <w:rPr>
                <w:color w:val="4472C4" w:themeColor="accent1"/>
              </w:rPr>
              <w:t xml:space="preserve">SPC </w:t>
            </w:r>
            <w:r>
              <w:rPr>
                <w:color w:val="4472C4" w:themeColor="accent1"/>
              </w:rPr>
              <w:t xml:space="preserve">to </w:t>
            </w:r>
            <w:r w:rsidRPr="00120D01">
              <w:rPr>
                <w:color w:val="4472C4" w:themeColor="accent1"/>
              </w:rPr>
              <w:t>buy and position</w:t>
            </w:r>
            <w:r w:rsidR="004F64AE">
              <w:rPr>
                <w:color w:val="4472C4" w:themeColor="accent1"/>
              </w:rPr>
              <w:t xml:space="preserve"> three</w:t>
            </w:r>
            <w:r w:rsidRPr="00120D01">
              <w:rPr>
                <w:color w:val="4472C4" w:themeColor="accent1"/>
              </w:rPr>
              <w:t xml:space="preserve"> units around the parish and then arrange training for use.</w:t>
            </w:r>
            <w:r>
              <w:rPr>
                <w:color w:val="4472C4" w:themeColor="accent1"/>
              </w:rPr>
              <w:t xml:space="preserve">  </w:t>
            </w:r>
          </w:p>
          <w:p w14:paraId="5729E64C" w14:textId="77777777" w:rsidR="0053090D" w:rsidRDefault="00386812" w:rsidP="00D82D3A">
            <w:pPr>
              <w:rPr>
                <w:color w:val="4472C4" w:themeColor="accent1"/>
              </w:rPr>
            </w:pPr>
            <w:r w:rsidRPr="00834D2E">
              <w:rPr>
                <w:color w:val="4472C4" w:themeColor="accent1"/>
              </w:rPr>
              <w:t>Colchester First Responder</w:t>
            </w:r>
            <w:r w:rsidR="005D7054">
              <w:rPr>
                <w:color w:val="4472C4" w:themeColor="accent1"/>
              </w:rPr>
              <w:t xml:space="preserve"> </w:t>
            </w:r>
            <w:r w:rsidRPr="00A00E53">
              <w:rPr>
                <w:color w:val="4472C4" w:themeColor="accent1"/>
              </w:rPr>
              <w:t>Coordinator</w:t>
            </w:r>
            <w:r w:rsidR="00887935">
              <w:rPr>
                <w:color w:val="4472C4" w:themeColor="accent1"/>
              </w:rPr>
              <w:t xml:space="preserve">: </w:t>
            </w:r>
            <w:r w:rsidR="0053090D">
              <w:rPr>
                <w:color w:val="4472C4" w:themeColor="accent1"/>
              </w:rPr>
              <w:t xml:space="preserve">Martin Ford </w:t>
            </w:r>
            <w:r w:rsidR="00887935">
              <w:rPr>
                <w:color w:val="4472C4" w:themeColor="accent1"/>
              </w:rPr>
              <w:t>07919016481</w:t>
            </w:r>
          </w:p>
          <w:p w14:paraId="4D6FD2C1" w14:textId="7D74D1F7" w:rsidR="00EB6005" w:rsidRPr="00120D01" w:rsidRDefault="00F42F7D" w:rsidP="00D82D3A">
            <w:pPr>
              <w:rPr>
                <w:color w:val="4472C4" w:themeColor="accent1"/>
              </w:rPr>
            </w:pPr>
            <w:hyperlink r:id="rId8" w:history="1">
              <w:r w:rsidR="00887935" w:rsidRPr="00360131">
                <w:rPr>
                  <w:rStyle w:val="Hyperlink"/>
                </w:rPr>
                <w:t>col.cfr@gmail.com</w:t>
              </w:r>
            </w:hyperlink>
            <w:r w:rsidR="00386812">
              <w:rPr>
                <w:color w:val="4472C4" w:themeColor="accent1"/>
              </w:rPr>
              <w:t xml:space="preserve">.  </w:t>
            </w:r>
          </w:p>
        </w:tc>
        <w:tc>
          <w:tcPr>
            <w:tcW w:w="6015" w:type="dxa"/>
          </w:tcPr>
          <w:p w14:paraId="081B230C" w14:textId="1AF655AE" w:rsidR="00C83061" w:rsidRDefault="00D82D3A" w:rsidP="00AB11D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Costs: £1</w:t>
            </w:r>
            <w:r w:rsidR="00255B78">
              <w:rPr>
                <w:color w:val="4472C4" w:themeColor="accent1"/>
              </w:rPr>
              <w:t>,</w:t>
            </w:r>
            <w:r>
              <w:rPr>
                <w:color w:val="4472C4" w:themeColor="accent1"/>
              </w:rPr>
              <w:t>3</w:t>
            </w:r>
            <w:r w:rsidR="002F34C9">
              <w:rPr>
                <w:color w:val="4472C4" w:themeColor="accent1"/>
              </w:rPr>
              <w:t>9</w:t>
            </w:r>
            <w:r>
              <w:rPr>
                <w:color w:val="4472C4" w:themeColor="accent1"/>
              </w:rPr>
              <w:t>0.00 per machine</w:t>
            </w:r>
            <w:r w:rsidR="00E71EF0">
              <w:rPr>
                <w:color w:val="4472C4" w:themeColor="accent1"/>
              </w:rPr>
              <w:t>.  S</w:t>
            </w:r>
            <w:r w:rsidR="004F64AE">
              <w:rPr>
                <w:color w:val="4472C4" w:themeColor="accent1"/>
              </w:rPr>
              <w:t>ite confirmed at</w:t>
            </w:r>
            <w:r w:rsidR="00977F94">
              <w:rPr>
                <w:color w:val="4472C4" w:themeColor="accent1"/>
              </w:rPr>
              <w:t xml:space="preserve"> Stanway Post Office</w:t>
            </w:r>
            <w:r w:rsidR="0035493D">
              <w:rPr>
                <w:color w:val="4472C4" w:themeColor="accent1"/>
              </w:rPr>
              <w:t>.</w:t>
            </w:r>
            <w:r w:rsidR="00714237">
              <w:rPr>
                <w:color w:val="4472C4" w:themeColor="accent1"/>
              </w:rPr>
              <w:t xml:space="preserve">  Two</w:t>
            </w:r>
            <w:r w:rsidR="00AB11DD">
              <w:rPr>
                <w:color w:val="4472C4" w:themeColor="accent1"/>
              </w:rPr>
              <w:t xml:space="preserve"> more site</w:t>
            </w:r>
            <w:r w:rsidR="00C83061">
              <w:rPr>
                <w:color w:val="4472C4" w:themeColor="accent1"/>
              </w:rPr>
              <w:t>s</w:t>
            </w:r>
            <w:r w:rsidR="00AB11DD">
              <w:rPr>
                <w:color w:val="4472C4" w:themeColor="accent1"/>
              </w:rPr>
              <w:t xml:space="preserve"> to be decided. </w:t>
            </w:r>
            <w:r w:rsidR="00C83061">
              <w:rPr>
                <w:color w:val="4472C4" w:themeColor="accent1"/>
              </w:rPr>
              <w:t xml:space="preserve"> Suggestions from CFR:</w:t>
            </w:r>
          </w:p>
          <w:p w14:paraId="031E7915" w14:textId="77777777" w:rsidR="001636DA" w:rsidRPr="001636DA" w:rsidRDefault="00D870E0" w:rsidP="00D870E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t>Princess Charlotte/KFC/Starbucks/Nandos</w:t>
            </w:r>
          </w:p>
          <w:p w14:paraId="06EE61A4" w14:textId="56DCBDC6" w:rsidR="001636DA" w:rsidRPr="001636DA" w:rsidRDefault="001636DA" w:rsidP="00D870E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4472C4" w:themeColor="accent1"/>
              </w:rPr>
            </w:pPr>
            <w:r w:rsidRPr="00887935">
              <w:rPr>
                <w:b/>
                <w:bCs/>
                <w:color w:val="4472C4" w:themeColor="accent1"/>
              </w:rPr>
              <w:t>Outside</w:t>
            </w:r>
            <w:r>
              <w:rPr>
                <w:color w:val="4472C4" w:themeColor="accent1"/>
              </w:rPr>
              <w:t xml:space="preserve"> Stanway Rovers</w:t>
            </w:r>
            <w:r w:rsidR="009C5CA6">
              <w:rPr>
                <w:color w:val="4472C4" w:themeColor="accent1"/>
              </w:rPr>
              <w:t xml:space="preserve"> (confirmed)</w:t>
            </w:r>
          </w:p>
          <w:p w14:paraId="3E3066F2" w14:textId="51890B0F" w:rsidR="005A1204" w:rsidRPr="001B3241" w:rsidRDefault="001636DA" w:rsidP="001B324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t>Lucy Lane (private residential house</w:t>
            </w:r>
            <w:r w:rsidR="00236C59">
              <w:rPr>
                <w:color w:val="4472C4" w:themeColor="accent1"/>
              </w:rPr>
              <w:t>?</w:t>
            </w:r>
            <w:r>
              <w:rPr>
                <w:color w:val="4472C4" w:themeColor="accent1"/>
              </w:rPr>
              <w:t>)</w:t>
            </w:r>
          </w:p>
        </w:tc>
      </w:tr>
      <w:tr w:rsidR="00E37476" w:rsidRPr="00120D01" w14:paraId="649976C7" w14:textId="77777777" w:rsidTr="00EF3EE2">
        <w:tc>
          <w:tcPr>
            <w:tcW w:w="2405" w:type="dxa"/>
          </w:tcPr>
          <w:p w14:paraId="41F0E552" w14:textId="030D0A56" w:rsidR="00E37476" w:rsidRPr="00EA7196" w:rsidRDefault="00E37476" w:rsidP="00EF3EE2">
            <w:pPr>
              <w:rPr>
                <w:b/>
                <w:bCs/>
                <w:color w:val="A5A5A5" w:themeColor="accent3"/>
              </w:rPr>
            </w:pPr>
            <w:r w:rsidRPr="00EA7196">
              <w:rPr>
                <w:b/>
                <w:bCs/>
                <w:color w:val="A5A5A5" w:themeColor="accent3"/>
              </w:rPr>
              <w:t>Stanway Food Bank</w:t>
            </w:r>
          </w:p>
        </w:tc>
        <w:tc>
          <w:tcPr>
            <w:tcW w:w="5528" w:type="dxa"/>
          </w:tcPr>
          <w:p w14:paraId="519A55FA" w14:textId="62740A32" w:rsidR="00E37476" w:rsidRPr="00EA7196" w:rsidRDefault="000C7473" w:rsidP="001758C1">
            <w:pPr>
              <w:rPr>
                <w:color w:val="A5A5A5" w:themeColor="accent3"/>
              </w:rPr>
            </w:pPr>
            <w:r w:rsidRPr="00EA7196">
              <w:rPr>
                <w:color w:val="A5A5A5" w:themeColor="accent3"/>
              </w:rPr>
              <w:t xml:space="preserve">Would like to operate out of Tollgate Hall on Tuesday mornings.  CS would </w:t>
            </w:r>
            <w:r w:rsidR="00587B7E" w:rsidRPr="00EA7196">
              <w:rPr>
                <w:color w:val="A5A5A5" w:themeColor="accent3"/>
              </w:rPr>
              <w:t>cover rental of £29 per week.</w:t>
            </w:r>
          </w:p>
        </w:tc>
        <w:tc>
          <w:tcPr>
            <w:tcW w:w="6015" w:type="dxa"/>
          </w:tcPr>
          <w:p w14:paraId="28E14179" w14:textId="1F9ED7D9" w:rsidR="00E37476" w:rsidRPr="00EA7196" w:rsidRDefault="00587B7E" w:rsidP="00B94CCF">
            <w:pPr>
              <w:rPr>
                <w:color w:val="A5A5A5" w:themeColor="accent3"/>
              </w:rPr>
            </w:pPr>
            <w:r w:rsidRPr="00EA7196">
              <w:rPr>
                <w:color w:val="A5A5A5" w:themeColor="accent3"/>
              </w:rPr>
              <w:t xml:space="preserve">Temporary </w:t>
            </w:r>
            <w:r w:rsidR="00724707" w:rsidRPr="00EA7196">
              <w:rPr>
                <w:color w:val="A5A5A5" w:themeColor="accent3"/>
              </w:rPr>
              <w:t xml:space="preserve">accommodation found in Office World </w:t>
            </w:r>
            <w:r w:rsidR="00BB640F" w:rsidRPr="00EA7196">
              <w:rPr>
                <w:color w:val="A5A5A5" w:themeColor="accent3"/>
              </w:rPr>
              <w:t xml:space="preserve">  </w:t>
            </w:r>
          </w:p>
        </w:tc>
      </w:tr>
      <w:tr w:rsidR="0048354C" w14:paraId="5CDB8F26" w14:textId="77777777" w:rsidTr="00645A6F">
        <w:tc>
          <w:tcPr>
            <w:tcW w:w="2405" w:type="dxa"/>
          </w:tcPr>
          <w:p w14:paraId="5D935676" w14:textId="3DF17173" w:rsidR="0048354C" w:rsidRPr="00095048" w:rsidRDefault="00BA6EBE" w:rsidP="0015165B">
            <w:pPr>
              <w:rPr>
                <w:b/>
                <w:bCs/>
                <w:color w:val="A6A6A6" w:themeColor="background1" w:themeShade="A6"/>
              </w:rPr>
            </w:pPr>
            <w:r w:rsidRPr="00095048">
              <w:rPr>
                <w:b/>
                <w:bCs/>
                <w:color w:val="A6A6A6" w:themeColor="background1" w:themeShade="A6"/>
              </w:rPr>
              <w:t xml:space="preserve">The Great British </w:t>
            </w:r>
            <w:r w:rsidR="00C26508" w:rsidRPr="00095048">
              <w:rPr>
                <w:b/>
                <w:bCs/>
                <w:color w:val="A6A6A6" w:themeColor="background1" w:themeShade="A6"/>
              </w:rPr>
              <w:t xml:space="preserve">September </w:t>
            </w:r>
            <w:r w:rsidRPr="00095048">
              <w:rPr>
                <w:b/>
                <w:bCs/>
                <w:color w:val="A6A6A6" w:themeColor="background1" w:themeShade="A6"/>
              </w:rPr>
              <w:t>Clean</w:t>
            </w:r>
            <w:r w:rsidR="00C26508" w:rsidRPr="00095048">
              <w:rPr>
                <w:b/>
                <w:bCs/>
                <w:color w:val="A6A6A6" w:themeColor="background1" w:themeShade="A6"/>
              </w:rPr>
              <w:t xml:space="preserve"> 2020</w:t>
            </w:r>
          </w:p>
        </w:tc>
        <w:tc>
          <w:tcPr>
            <w:tcW w:w="5528" w:type="dxa"/>
          </w:tcPr>
          <w:p w14:paraId="7868DEAE" w14:textId="20975767" w:rsidR="0048354C" w:rsidRPr="00095048" w:rsidRDefault="00BA6EBE" w:rsidP="0015165B">
            <w:pPr>
              <w:rPr>
                <w:color w:val="A6A6A6" w:themeColor="background1" w:themeShade="A6"/>
              </w:rPr>
            </w:pPr>
            <w:r w:rsidRPr="00095048">
              <w:rPr>
                <w:color w:val="A6A6A6" w:themeColor="background1" w:themeShade="A6"/>
              </w:rPr>
              <w:t>Week of 17</w:t>
            </w:r>
            <w:r w:rsidRPr="00095048">
              <w:rPr>
                <w:color w:val="A6A6A6" w:themeColor="background1" w:themeShade="A6"/>
                <w:vertAlign w:val="superscript"/>
              </w:rPr>
              <w:t>th</w:t>
            </w:r>
            <w:r w:rsidRPr="00095048">
              <w:rPr>
                <w:color w:val="A6A6A6" w:themeColor="background1" w:themeShade="A6"/>
              </w:rPr>
              <w:t>-25</w:t>
            </w:r>
            <w:r w:rsidRPr="00095048">
              <w:rPr>
                <w:color w:val="A6A6A6" w:themeColor="background1" w:themeShade="A6"/>
                <w:vertAlign w:val="superscript"/>
              </w:rPr>
              <w:t>th</w:t>
            </w:r>
            <w:r w:rsidRPr="00095048">
              <w:rPr>
                <w:color w:val="A6A6A6" w:themeColor="background1" w:themeShade="A6"/>
              </w:rPr>
              <w:t xml:space="preserve"> September.  </w:t>
            </w:r>
          </w:p>
        </w:tc>
        <w:tc>
          <w:tcPr>
            <w:tcW w:w="6015" w:type="dxa"/>
          </w:tcPr>
          <w:p w14:paraId="6A33B60A" w14:textId="73047187" w:rsidR="0048354C" w:rsidRPr="00095048" w:rsidRDefault="00ED1768" w:rsidP="0015165B">
            <w:pPr>
              <w:rPr>
                <w:color w:val="A6A6A6" w:themeColor="background1" w:themeShade="A6"/>
              </w:rPr>
            </w:pPr>
            <w:r w:rsidRPr="00095048">
              <w:rPr>
                <w:color w:val="A6A6A6" w:themeColor="background1" w:themeShade="A6"/>
              </w:rPr>
              <w:t>No action taken.</w:t>
            </w:r>
          </w:p>
        </w:tc>
      </w:tr>
      <w:tr w:rsidR="0015165B" w14:paraId="690FD906" w14:textId="77777777" w:rsidTr="00645A6F">
        <w:tc>
          <w:tcPr>
            <w:tcW w:w="2405" w:type="dxa"/>
          </w:tcPr>
          <w:p w14:paraId="20E6B5EC" w14:textId="3B9C9DD8" w:rsidR="0015165B" w:rsidRPr="009C35C0" w:rsidRDefault="0015165B" w:rsidP="0015165B">
            <w:pPr>
              <w:rPr>
                <w:b/>
                <w:bCs/>
                <w:color w:val="4472C4" w:themeColor="accent1"/>
              </w:rPr>
            </w:pPr>
            <w:r w:rsidRPr="009C35C0">
              <w:rPr>
                <w:b/>
                <w:bCs/>
                <w:color w:val="4472C4" w:themeColor="accent1"/>
              </w:rPr>
              <w:t>Tree and Bulb Giveaway</w:t>
            </w:r>
          </w:p>
          <w:p w14:paraId="3E41BC87" w14:textId="77777777" w:rsidR="0015165B" w:rsidRPr="00A55752" w:rsidRDefault="0015165B" w:rsidP="0015165B">
            <w:pPr>
              <w:rPr>
                <w:color w:val="4472C4" w:themeColor="accent1"/>
              </w:rPr>
            </w:pPr>
          </w:p>
        </w:tc>
        <w:tc>
          <w:tcPr>
            <w:tcW w:w="5528" w:type="dxa"/>
          </w:tcPr>
          <w:p w14:paraId="7AEA515E" w14:textId="5DF16C37" w:rsidR="0015165B" w:rsidRPr="00A55752" w:rsidRDefault="0015165B" w:rsidP="0015165B">
            <w:pPr>
              <w:rPr>
                <w:color w:val="4472C4" w:themeColor="accent1"/>
              </w:rPr>
            </w:pPr>
            <w:r w:rsidRPr="00A55752">
              <w:rPr>
                <w:color w:val="4472C4" w:themeColor="accent1"/>
              </w:rPr>
              <w:t xml:space="preserve">SPC </w:t>
            </w:r>
            <w:r w:rsidR="006A0AE4">
              <w:rPr>
                <w:color w:val="4472C4" w:themeColor="accent1"/>
              </w:rPr>
              <w:t>working with</w:t>
            </w:r>
            <w:r w:rsidRPr="00A55752">
              <w:rPr>
                <w:color w:val="4472C4" w:themeColor="accent1"/>
              </w:rPr>
              <w:t xml:space="preserve"> Nick Day, Woodland and Open Spaces Project Officer, CBC with aim</w:t>
            </w:r>
            <w:r>
              <w:rPr>
                <w:color w:val="4472C4" w:themeColor="accent1"/>
              </w:rPr>
              <w:t xml:space="preserve"> </w:t>
            </w:r>
            <w:r w:rsidRPr="00A55752">
              <w:rPr>
                <w:color w:val="4472C4" w:themeColor="accent1"/>
              </w:rPr>
              <w:t>to plant 200,000 native trees across the Borough</w:t>
            </w:r>
            <w:r>
              <w:rPr>
                <w:color w:val="4472C4" w:themeColor="accent1"/>
              </w:rPr>
              <w:t>.</w:t>
            </w:r>
            <w:r w:rsidRPr="00A5575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Areas of planting identified at Comb Meadow, Silver</w:t>
            </w:r>
            <w:r w:rsidR="001600A9">
              <w:rPr>
                <w:color w:val="4472C4" w:themeColor="accent1"/>
              </w:rPr>
              <w:t xml:space="preserve"> W</w:t>
            </w:r>
            <w:r>
              <w:rPr>
                <w:color w:val="4472C4" w:themeColor="accent1"/>
              </w:rPr>
              <w:t>itch Green, Tollgate path and Youth Garden.</w:t>
            </w:r>
          </w:p>
        </w:tc>
        <w:tc>
          <w:tcPr>
            <w:tcW w:w="6015" w:type="dxa"/>
          </w:tcPr>
          <w:p w14:paraId="0A408A8C" w14:textId="39E11E43" w:rsidR="0066355F" w:rsidRPr="00013732" w:rsidRDefault="0015165B" w:rsidP="00F42F7D">
            <w:pPr>
              <w:rPr>
                <w:b/>
                <w:bCs/>
                <w:color w:val="4472C4" w:themeColor="accent1"/>
              </w:rPr>
            </w:pPr>
            <w:r w:rsidRPr="00A55752">
              <w:rPr>
                <w:color w:val="4472C4" w:themeColor="accent1"/>
              </w:rPr>
              <w:t>SPC</w:t>
            </w:r>
            <w:r>
              <w:rPr>
                <w:color w:val="4472C4" w:themeColor="accent1"/>
              </w:rPr>
              <w:t>s involvement</w:t>
            </w:r>
            <w:r w:rsidRPr="00A5575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 xml:space="preserve">confirmed.    Details on website and some interest from residents. </w:t>
            </w:r>
            <w:r w:rsidR="002377DE">
              <w:rPr>
                <w:color w:val="4472C4" w:themeColor="accent1"/>
              </w:rPr>
              <w:t xml:space="preserve"> Date confirmed</w:t>
            </w:r>
            <w:r w:rsidR="00013732">
              <w:rPr>
                <w:color w:val="4472C4" w:themeColor="accent1"/>
              </w:rPr>
              <w:t xml:space="preserve"> as </w:t>
            </w:r>
            <w:r w:rsidR="0077508B">
              <w:rPr>
                <w:color w:val="4472C4" w:themeColor="accent1"/>
              </w:rPr>
              <w:t>2</w:t>
            </w:r>
            <w:r w:rsidR="00AE19A9">
              <w:rPr>
                <w:color w:val="4472C4" w:themeColor="accent1"/>
              </w:rPr>
              <w:t>1</w:t>
            </w:r>
            <w:r w:rsidR="00AE19A9" w:rsidRPr="00AE19A9">
              <w:rPr>
                <w:color w:val="4472C4" w:themeColor="accent1"/>
                <w:vertAlign w:val="superscript"/>
              </w:rPr>
              <w:t>st</w:t>
            </w:r>
            <w:r w:rsidR="00AE19A9">
              <w:rPr>
                <w:color w:val="4472C4" w:themeColor="accent1"/>
              </w:rPr>
              <w:t xml:space="preserve"> </w:t>
            </w:r>
            <w:r w:rsidR="0077508B">
              <w:rPr>
                <w:color w:val="4472C4" w:themeColor="accent1"/>
              </w:rPr>
              <w:t xml:space="preserve">November </w:t>
            </w:r>
            <w:r w:rsidR="00043147">
              <w:rPr>
                <w:color w:val="4472C4" w:themeColor="accent1"/>
              </w:rPr>
              <w:t>at</w:t>
            </w:r>
            <w:r w:rsidR="00427644">
              <w:rPr>
                <w:color w:val="4472C4" w:themeColor="accent1"/>
              </w:rPr>
              <w:t xml:space="preserve"> 11.00am to work within National</w:t>
            </w:r>
            <w:r w:rsidR="0077508B">
              <w:rPr>
                <w:color w:val="4472C4" w:themeColor="accent1"/>
              </w:rPr>
              <w:t xml:space="preserve"> Tree Week</w:t>
            </w:r>
            <w:r w:rsidR="009D2495">
              <w:rPr>
                <w:color w:val="4472C4" w:themeColor="accent1"/>
              </w:rPr>
              <w:t xml:space="preserve"> and</w:t>
            </w:r>
            <w:r w:rsidR="000E6F41">
              <w:rPr>
                <w:color w:val="4472C4" w:themeColor="accent1"/>
              </w:rPr>
              <w:t xml:space="preserve"> </w:t>
            </w:r>
            <w:r w:rsidR="00FF7229">
              <w:rPr>
                <w:color w:val="4472C4" w:themeColor="accent1"/>
              </w:rPr>
              <w:t>not clash with football practice.</w:t>
            </w:r>
            <w:r w:rsidR="00BF35ED">
              <w:rPr>
                <w:color w:val="4472C4" w:themeColor="accent1"/>
              </w:rPr>
              <w:t xml:space="preserve"> </w:t>
            </w:r>
            <w:r w:rsidR="00F8097B" w:rsidRPr="00596DCE">
              <w:rPr>
                <w:color w:val="FF0000"/>
              </w:rPr>
              <w:t xml:space="preserve">Consulted with </w:t>
            </w:r>
            <w:r w:rsidR="00F42F7D">
              <w:rPr>
                <w:color w:val="FF0000"/>
              </w:rPr>
              <w:t>police</w:t>
            </w:r>
            <w:r w:rsidR="002843B1" w:rsidRPr="00596DCE">
              <w:rPr>
                <w:color w:val="FF0000"/>
              </w:rPr>
              <w:t xml:space="preserve"> </w:t>
            </w:r>
            <w:r w:rsidR="0070036C">
              <w:rPr>
                <w:color w:val="FF0000"/>
              </w:rPr>
              <w:t>and CBC</w:t>
            </w:r>
            <w:r w:rsidR="00F42F7D">
              <w:rPr>
                <w:color w:val="FF0000"/>
              </w:rPr>
              <w:t>:</w:t>
            </w:r>
            <w:r w:rsidR="003734F6">
              <w:rPr>
                <w:color w:val="FF0000"/>
              </w:rPr>
              <w:t xml:space="preserve"> </w:t>
            </w:r>
            <w:r w:rsidR="002843B1" w:rsidRPr="00596DCE">
              <w:rPr>
                <w:color w:val="FF0000"/>
              </w:rPr>
              <w:t xml:space="preserve"> recommend</w:t>
            </w:r>
            <w:r w:rsidR="003734F6">
              <w:rPr>
                <w:color w:val="FF0000"/>
              </w:rPr>
              <w:t>ation t</w:t>
            </w:r>
            <w:r w:rsidR="00F42F7D">
              <w:rPr>
                <w:color w:val="FF0000"/>
              </w:rPr>
              <w:t>o</w:t>
            </w:r>
            <w:r w:rsidR="002843B1" w:rsidRPr="00596DCE">
              <w:rPr>
                <w:color w:val="FF0000"/>
              </w:rPr>
              <w:t xml:space="preserve"> postpone</w:t>
            </w:r>
            <w:r w:rsidR="00F42F7D">
              <w:rPr>
                <w:color w:val="FF0000"/>
              </w:rPr>
              <w:t xml:space="preserve"> event</w:t>
            </w:r>
            <w:r w:rsidR="002843B1" w:rsidRPr="00596DCE">
              <w:rPr>
                <w:color w:val="FF0000"/>
              </w:rPr>
              <w:t xml:space="preserve"> until after 2</w:t>
            </w:r>
            <w:r w:rsidR="002843B1" w:rsidRPr="00596DCE">
              <w:rPr>
                <w:color w:val="FF0000"/>
                <w:vertAlign w:val="superscript"/>
              </w:rPr>
              <w:t>nd</w:t>
            </w:r>
            <w:r w:rsidR="002843B1" w:rsidRPr="00596DCE">
              <w:rPr>
                <w:color w:val="FF0000"/>
              </w:rPr>
              <w:t xml:space="preserve"> December</w:t>
            </w:r>
            <w:r w:rsidR="00596DCE" w:rsidRPr="00596DCE">
              <w:rPr>
                <w:color w:val="FF0000"/>
              </w:rPr>
              <w:t>.</w:t>
            </w:r>
          </w:p>
        </w:tc>
      </w:tr>
      <w:tr w:rsidR="00A958F2" w14:paraId="2F5D8870" w14:textId="77777777" w:rsidTr="00645A6F">
        <w:tc>
          <w:tcPr>
            <w:tcW w:w="2405" w:type="dxa"/>
          </w:tcPr>
          <w:p w14:paraId="43AA6A3B" w14:textId="6D2CB91F" w:rsidR="00A958F2" w:rsidRPr="007E6E3E" w:rsidRDefault="00A958F2" w:rsidP="0015165B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Salt spreading</w:t>
            </w:r>
          </w:p>
        </w:tc>
        <w:tc>
          <w:tcPr>
            <w:tcW w:w="5528" w:type="dxa"/>
          </w:tcPr>
          <w:p w14:paraId="7BBA3E82" w14:textId="16831B68" w:rsidR="00A958F2" w:rsidRPr="007E6E3E" w:rsidRDefault="00A958F2" w:rsidP="0015165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Free salt delivered by CBC and stored at Tollgate Hall</w:t>
            </w:r>
          </w:p>
        </w:tc>
        <w:tc>
          <w:tcPr>
            <w:tcW w:w="6015" w:type="dxa"/>
          </w:tcPr>
          <w:p w14:paraId="32FD02B4" w14:textId="42E9638C" w:rsidR="00A958F2" w:rsidRPr="00631A1C" w:rsidRDefault="00486BBE" w:rsidP="0015165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Salt is available for collection on Tree and Bulb Giveaway Event</w:t>
            </w:r>
          </w:p>
        </w:tc>
      </w:tr>
      <w:tr w:rsidR="00BE4CC0" w14:paraId="487FEFAC" w14:textId="77777777" w:rsidTr="00645A6F">
        <w:tc>
          <w:tcPr>
            <w:tcW w:w="2405" w:type="dxa"/>
          </w:tcPr>
          <w:p w14:paraId="48640096" w14:textId="15432F08" w:rsidR="00BE4CC0" w:rsidRDefault="00BE4CC0" w:rsidP="0015165B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CBC Winter Resilience P</w:t>
            </w:r>
            <w:r w:rsidR="00E44FAD">
              <w:rPr>
                <w:b/>
                <w:bCs/>
                <w:color w:val="4472C4" w:themeColor="accent1"/>
              </w:rPr>
              <w:t>a</w:t>
            </w:r>
            <w:r>
              <w:rPr>
                <w:b/>
                <w:bCs/>
                <w:color w:val="4472C4" w:themeColor="accent1"/>
              </w:rPr>
              <w:t>ckage</w:t>
            </w:r>
          </w:p>
        </w:tc>
        <w:tc>
          <w:tcPr>
            <w:tcW w:w="5528" w:type="dxa"/>
          </w:tcPr>
          <w:p w14:paraId="3F77523C" w14:textId="544546DA" w:rsidR="00BE4CC0" w:rsidRDefault="003B36E4" w:rsidP="0015165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Parcel of warming items to be handed out at parish level.  Needs facilitating.</w:t>
            </w:r>
          </w:p>
        </w:tc>
        <w:tc>
          <w:tcPr>
            <w:tcW w:w="6015" w:type="dxa"/>
          </w:tcPr>
          <w:p w14:paraId="5F9A962C" w14:textId="172E7013" w:rsidR="00BE4CC0" w:rsidRDefault="003B36E4" w:rsidP="0015165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Mobile van at Tree and shrub giveaway?</w:t>
            </w:r>
          </w:p>
        </w:tc>
      </w:tr>
      <w:tr w:rsidR="0015165B" w14:paraId="09B195B7" w14:textId="77777777" w:rsidTr="00645A6F">
        <w:tc>
          <w:tcPr>
            <w:tcW w:w="2405" w:type="dxa"/>
          </w:tcPr>
          <w:p w14:paraId="2005B5EA" w14:textId="66C35C07" w:rsidR="0015165B" w:rsidRPr="007E6E3E" w:rsidRDefault="0015165B" w:rsidP="0015165B">
            <w:pPr>
              <w:rPr>
                <w:b/>
                <w:bCs/>
                <w:color w:val="4472C4" w:themeColor="accent1"/>
              </w:rPr>
            </w:pPr>
            <w:r w:rsidRPr="007E6E3E">
              <w:rPr>
                <w:b/>
                <w:bCs/>
                <w:color w:val="4472C4" w:themeColor="accent1"/>
              </w:rPr>
              <w:t>Christmas Lights / Christmas Tree</w:t>
            </w:r>
          </w:p>
        </w:tc>
        <w:tc>
          <w:tcPr>
            <w:tcW w:w="5528" w:type="dxa"/>
          </w:tcPr>
          <w:p w14:paraId="5D79D188" w14:textId="77777777" w:rsidR="0015165B" w:rsidRDefault="0015165B" w:rsidP="0015165B">
            <w:pPr>
              <w:rPr>
                <w:color w:val="4472C4" w:themeColor="accent1"/>
              </w:rPr>
            </w:pPr>
            <w:r w:rsidRPr="007E6E3E">
              <w:rPr>
                <w:color w:val="4472C4" w:themeColor="accent1"/>
              </w:rPr>
              <w:t>SPC pays for local decorations/lights</w:t>
            </w:r>
            <w:r>
              <w:rPr>
                <w:color w:val="4472C4" w:themeColor="accent1"/>
              </w:rPr>
              <w:t>.</w:t>
            </w:r>
          </w:p>
          <w:p w14:paraId="162099B8" w14:textId="5E2D7765" w:rsidR="003451C2" w:rsidRPr="007E6E3E" w:rsidRDefault="003451C2" w:rsidP="0015165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SVHMC</w:t>
            </w:r>
            <w:r w:rsidRPr="006C7BEC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has agreed to have decorations on balcony</w:t>
            </w:r>
            <w:r w:rsidR="008C033A">
              <w:rPr>
                <w:color w:val="4472C4" w:themeColor="accent1"/>
              </w:rPr>
              <w:t>.</w:t>
            </w:r>
            <w:r>
              <w:rPr>
                <w:color w:val="4472C4" w:themeColor="accent1"/>
              </w:rPr>
              <w:t xml:space="preserve">  </w:t>
            </w:r>
          </w:p>
        </w:tc>
        <w:tc>
          <w:tcPr>
            <w:tcW w:w="6015" w:type="dxa"/>
          </w:tcPr>
          <w:p w14:paraId="13D4301D" w14:textId="77777777" w:rsidR="007F7439" w:rsidRDefault="007F7439" w:rsidP="0015165B">
            <w:pPr>
              <w:rPr>
                <w:color w:val="4472C4" w:themeColor="accent1"/>
              </w:rPr>
            </w:pPr>
            <w:r w:rsidRPr="00631A1C">
              <w:rPr>
                <w:color w:val="4472C4" w:themeColor="accent1"/>
              </w:rPr>
              <w:t>£449.41 plus VAT</w:t>
            </w:r>
            <w:r>
              <w:rPr>
                <w:color w:val="4472C4" w:themeColor="accent1"/>
              </w:rPr>
              <w:t xml:space="preserve"> for external fitting of plug.</w:t>
            </w:r>
          </w:p>
          <w:p w14:paraId="7BB5D4CC" w14:textId="24DA6506" w:rsidR="0015165B" w:rsidRPr="007E6E3E" w:rsidRDefault="0066355F" w:rsidP="0015165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Budget of £750.00 confirmed</w:t>
            </w:r>
            <w:r w:rsidR="006855FD">
              <w:rPr>
                <w:color w:val="4472C4" w:themeColor="accent1"/>
              </w:rPr>
              <w:t xml:space="preserve"> for decorations</w:t>
            </w:r>
            <w:r>
              <w:rPr>
                <w:color w:val="4472C4" w:themeColor="accent1"/>
              </w:rPr>
              <w:t xml:space="preserve">.  One 2m reindeer </w:t>
            </w:r>
            <w:r w:rsidR="002274D1">
              <w:rPr>
                <w:color w:val="4472C4" w:themeColor="accent1"/>
              </w:rPr>
              <w:t>delivered</w:t>
            </w:r>
            <w:r w:rsidR="00912F49">
              <w:rPr>
                <w:color w:val="4472C4" w:themeColor="accent1"/>
              </w:rPr>
              <w:t>.  Storage required.</w:t>
            </w:r>
          </w:p>
        </w:tc>
      </w:tr>
      <w:tr w:rsidR="003441B6" w:rsidRPr="005952AD" w14:paraId="4E0E9163" w14:textId="77777777" w:rsidTr="00EF3EE2">
        <w:tc>
          <w:tcPr>
            <w:tcW w:w="2405" w:type="dxa"/>
          </w:tcPr>
          <w:p w14:paraId="1E9D078E" w14:textId="37DF1FE5" w:rsidR="003441B6" w:rsidRPr="00A10512" w:rsidRDefault="003441B6" w:rsidP="00EF3EE2">
            <w:pPr>
              <w:rPr>
                <w:b/>
                <w:bCs/>
                <w:color w:val="A5A5A5" w:themeColor="accent3"/>
              </w:rPr>
            </w:pPr>
            <w:r w:rsidRPr="00A10512">
              <w:rPr>
                <w:b/>
                <w:bCs/>
                <w:color w:val="A5A5A5" w:themeColor="accent3"/>
              </w:rPr>
              <w:t>Christmas Fair</w:t>
            </w:r>
          </w:p>
        </w:tc>
        <w:tc>
          <w:tcPr>
            <w:tcW w:w="5528" w:type="dxa"/>
          </w:tcPr>
          <w:p w14:paraId="0937A024" w14:textId="5D5881A5" w:rsidR="003441B6" w:rsidRPr="00A10512" w:rsidRDefault="003441B6" w:rsidP="00EF3EE2">
            <w:pPr>
              <w:rPr>
                <w:color w:val="A5A5A5" w:themeColor="accent3"/>
              </w:rPr>
            </w:pPr>
            <w:r w:rsidRPr="00A10512">
              <w:rPr>
                <w:color w:val="A5A5A5" w:themeColor="accent3"/>
              </w:rPr>
              <w:t>Stalls to be positio</w:t>
            </w:r>
            <w:r w:rsidR="005E3A27" w:rsidRPr="00A10512">
              <w:rPr>
                <w:color w:val="A5A5A5" w:themeColor="accent3"/>
              </w:rPr>
              <w:t>ned around Victory Hall for outdoor Sunday afternoon event.</w:t>
            </w:r>
          </w:p>
        </w:tc>
        <w:tc>
          <w:tcPr>
            <w:tcW w:w="6015" w:type="dxa"/>
          </w:tcPr>
          <w:p w14:paraId="5A1B5AB6" w14:textId="77777777" w:rsidR="003441B6" w:rsidRPr="00A10512" w:rsidRDefault="00020162" w:rsidP="00EF3EE2">
            <w:pPr>
              <w:rPr>
                <w:color w:val="A5A5A5" w:themeColor="accent3"/>
              </w:rPr>
            </w:pPr>
            <w:r w:rsidRPr="00A10512">
              <w:rPr>
                <w:color w:val="A5A5A5" w:themeColor="accent3"/>
              </w:rPr>
              <w:t>Contacted event planner for advice and potential costings.</w:t>
            </w:r>
          </w:p>
          <w:p w14:paraId="3607387B" w14:textId="1D81723C" w:rsidR="00BE2AE2" w:rsidRPr="00A10512" w:rsidRDefault="00BE2AE2" w:rsidP="00EF3EE2">
            <w:pPr>
              <w:rPr>
                <w:color w:val="A5A5A5" w:themeColor="accent3"/>
              </w:rPr>
            </w:pPr>
            <w:r w:rsidRPr="00A10512">
              <w:rPr>
                <w:color w:val="A5A5A5" w:themeColor="accent3"/>
              </w:rPr>
              <w:t>Restrictions on inside social events.  Possible dates.  Costs?</w:t>
            </w:r>
          </w:p>
        </w:tc>
      </w:tr>
      <w:tr w:rsidR="000445DF" w:rsidRPr="005952AD" w14:paraId="7109F267" w14:textId="77777777" w:rsidTr="00EF3EE2">
        <w:tc>
          <w:tcPr>
            <w:tcW w:w="2405" w:type="dxa"/>
          </w:tcPr>
          <w:p w14:paraId="495A8298" w14:textId="6AA1DF76" w:rsidR="000445DF" w:rsidRPr="00A10512" w:rsidRDefault="000445DF" w:rsidP="00EF3EE2">
            <w:pPr>
              <w:rPr>
                <w:b/>
                <w:bCs/>
                <w:color w:val="A5A5A5" w:themeColor="accent3"/>
              </w:rPr>
            </w:pPr>
            <w:r w:rsidRPr="00A10512">
              <w:rPr>
                <w:b/>
                <w:bCs/>
                <w:color w:val="A5A5A5" w:themeColor="accent3"/>
              </w:rPr>
              <w:t>Christmas Children’s Event</w:t>
            </w:r>
          </w:p>
        </w:tc>
        <w:tc>
          <w:tcPr>
            <w:tcW w:w="5528" w:type="dxa"/>
          </w:tcPr>
          <w:p w14:paraId="3050E373" w14:textId="4E583717" w:rsidR="000445DF" w:rsidRPr="00A10512" w:rsidRDefault="007631D8" w:rsidP="00EF3EE2">
            <w:pPr>
              <w:rPr>
                <w:color w:val="A5A5A5" w:themeColor="accent3"/>
              </w:rPr>
            </w:pPr>
            <w:r w:rsidRPr="00A10512">
              <w:rPr>
                <w:color w:val="A5A5A5" w:themeColor="accent3"/>
              </w:rPr>
              <w:t>Mercury Theatre ha</w:t>
            </w:r>
            <w:r w:rsidR="00F87716" w:rsidRPr="00A10512">
              <w:rPr>
                <w:color w:val="A5A5A5" w:themeColor="accent3"/>
              </w:rPr>
              <w:t>s</w:t>
            </w:r>
            <w:r w:rsidRPr="00A10512">
              <w:rPr>
                <w:color w:val="A5A5A5" w:themeColor="accent3"/>
              </w:rPr>
              <w:t xml:space="preserve"> cancelled pantomime</w:t>
            </w:r>
            <w:r w:rsidR="00F87716" w:rsidRPr="00A10512">
              <w:rPr>
                <w:color w:val="A5A5A5" w:themeColor="accent3"/>
              </w:rPr>
              <w:t>.</w:t>
            </w:r>
            <w:r w:rsidRPr="00A10512">
              <w:rPr>
                <w:color w:val="A5A5A5" w:themeColor="accent3"/>
              </w:rPr>
              <w:t xml:space="preserve">  </w:t>
            </w:r>
            <w:r w:rsidR="00F87716" w:rsidRPr="00A10512">
              <w:rPr>
                <w:color w:val="A5A5A5" w:themeColor="accent3"/>
              </w:rPr>
              <w:t>Waiting to hear from</w:t>
            </w:r>
            <w:r w:rsidR="004C2F9E" w:rsidRPr="00A10512">
              <w:rPr>
                <w:color w:val="A5A5A5" w:themeColor="accent3"/>
              </w:rPr>
              <w:t xml:space="preserve"> The Flying Seagull Project.</w:t>
            </w:r>
          </w:p>
        </w:tc>
        <w:tc>
          <w:tcPr>
            <w:tcW w:w="6015" w:type="dxa"/>
          </w:tcPr>
          <w:p w14:paraId="2A3291A3" w14:textId="66A126C8" w:rsidR="00BB1E00" w:rsidRPr="00A10512" w:rsidRDefault="004C2F9E" w:rsidP="000C3753">
            <w:pPr>
              <w:rPr>
                <w:color w:val="A5A5A5" w:themeColor="accent3"/>
              </w:rPr>
            </w:pPr>
            <w:r w:rsidRPr="00A10512">
              <w:rPr>
                <w:color w:val="A5A5A5" w:themeColor="accent3"/>
              </w:rPr>
              <w:t>Restrictions on inside social events</w:t>
            </w:r>
            <w:r w:rsidR="00BB1E00" w:rsidRPr="00A10512">
              <w:rPr>
                <w:color w:val="A5A5A5" w:themeColor="accent3"/>
              </w:rPr>
              <w:t>.</w:t>
            </w:r>
            <w:r w:rsidR="000C3753" w:rsidRPr="00A10512">
              <w:rPr>
                <w:color w:val="A5A5A5" w:themeColor="accent3"/>
              </w:rPr>
              <w:t xml:space="preserve">  </w:t>
            </w:r>
            <w:r w:rsidR="00BB1E00" w:rsidRPr="00A10512">
              <w:rPr>
                <w:color w:val="A5A5A5" w:themeColor="accent3"/>
              </w:rPr>
              <w:t>Possible dates.</w:t>
            </w:r>
            <w:r w:rsidR="000C3753" w:rsidRPr="00A10512">
              <w:rPr>
                <w:color w:val="A5A5A5" w:themeColor="accent3"/>
              </w:rPr>
              <w:t xml:space="preserve">  </w:t>
            </w:r>
            <w:r w:rsidR="00BB1E00" w:rsidRPr="00A10512">
              <w:rPr>
                <w:color w:val="A5A5A5" w:themeColor="accent3"/>
              </w:rPr>
              <w:t>Costs?</w:t>
            </w:r>
          </w:p>
        </w:tc>
      </w:tr>
      <w:tr w:rsidR="000853ED" w:rsidRPr="005952AD" w14:paraId="43BA2793" w14:textId="77777777" w:rsidTr="00EF3EE2">
        <w:tc>
          <w:tcPr>
            <w:tcW w:w="2405" w:type="dxa"/>
          </w:tcPr>
          <w:p w14:paraId="27986231" w14:textId="77777777" w:rsidR="000853ED" w:rsidRPr="00F437FF" w:rsidRDefault="000853ED" w:rsidP="00EF3EE2">
            <w:pPr>
              <w:rPr>
                <w:b/>
                <w:bCs/>
                <w:color w:val="A6A6A6" w:themeColor="background1" w:themeShade="A6"/>
              </w:rPr>
            </w:pPr>
            <w:r w:rsidRPr="00F437FF">
              <w:rPr>
                <w:b/>
                <w:bCs/>
                <w:color w:val="A6A6A6" w:themeColor="background1" w:themeShade="A6"/>
              </w:rPr>
              <w:t>SPC Quiz Night</w:t>
            </w:r>
          </w:p>
        </w:tc>
        <w:tc>
          <w:tcPr>
            <w:tcW w:w="5528" w:type="dxa"/>
          </w:tcPr>
          <w:p w14:paraId="0227B54D" w14:textId="77777777" w:rsidR="000853ED" w:rsidRPr="00F437FF" w:rsidRDefault="000853ED" w:rsidP="00EF3EE2">
            <w:pPr>
              <w:rPr>
                <w:color w:val="A6A6A6" w:themeColor="background1" w:themeShade="A6"/>
              </w:rPr>
            </w:pPr>
            <w:r w:rsidRPr="00F437FF">
              <w:rPr>
                <w:color w:val="A6A6A6" w:themeColor="background1" w:themeShade="A6"/>
              </w:rPr>
              <w:t xml:space="preserve">Organised to raise money for children’s Christmas Event.  </w:t>
            </w:r>
          </w:p>
          <w:p w14:paraId="1BFBC426" w14:textId="5EB6340C" w:rsidR="00AA3A8F" w:rsidRPr="00F437FF" w:rsidRDefault="00AA3A8F" w:rsidP="00EF3EE2">
            <w:pPr>
              <w:rPr>
                <w:b/>
                <w:bCs/>
                <w:color w:val="A6A6A6" w:themeColor="background1" w:themeShade="A6"/>
              </w:rPr>
            </w:pPr>
            <w:r w:rsidRPr="00F437FF">
              <w:rPr>
                <w:b/>
                <w:bCs/>
                <w:color w:val="A6A6A6" w:themeColor="background1" w:themeShade="A6"/>
              </w:rPr>
              <w:lastRenderedPageBreak/>
              <w:t>Suggested to postpone until March.</w:t>
            </w:r>
          </w:p>
        </w:tc>
        <w:tc>
          <w:tcPr>
            <w:tcW w:w="6015" w:type="dxa"/>
          </w:tcPr>
          <w:p w14:paraId="24A0B12F" w14:textId="407861C3" w:rsidR="000853ED" w:rsidRPr="00F437FF" w:rsidRDefault="00422EFE" w:rsidP="00EF3EE2">
            <w:pPr>
              <w:rPr>
                <w:color w:val="A6A6A6" w:themeColor="background1" w:themeShade="A6"/>
              </w:rPr>
            </w:pPr>
            <w:r w:rsidRPr="00F437FF">
              <w:rPr>
                <w:color w:val="A6A6A6" w:themeColor="background1" w:themeShade="A6"/>
              </w:rPr>
              <w:lastRenderedPageBreak/>
              <w:t>Restrictions on inside social events.  Possible dates.  Costs?</w:t>
            </w:r>
          </w:p>
        </w:tc>
      </w:tr>
      <w:tr w:rsidR="0015165B" w14:paraId="74452168" w14:textId="77777777" w:rsidTr="00645A6F">
        <w:tc>
          <w:tcPr>
            <w:tcW w:w="2405" w:type="dxa"/>
          </w:tcPr>
          <w:p w14:paraId="35B30C13" w14:textId="29B63634" w:rsidR="0015165B" w:rsidRPr="00197327" w:rsidRDefault="0015165B" w:rsidP="0015165B">
            <w:pPr>
              <w:rPr>
                <w:b/>
                <w:bCs/>
                <w:color w:val="4472C4" w:themeColor="accent1"/>
              </w:rPr>
            </w:pPr>
            <w:r w:rsidRPr="00197327">
              <w:rPr>
                <w:b/>
                <w:bCs/>
                <w:color w:val="4472C4" w:themeColor="accent1"/>
              </w:rPr>
              <w:t>Sponsor fitness coach</w:t>
            </w:r>
          </w:p>
        </w:tc>
        <w:tc>
          <w:tcPr>
            <w:tcW w:w="5528" w:type="dxa"/>
          </w:tcPr>
          <w:p w14:paraId="30E30B12" w14:textId="09B62FFD" w:rsidR="0015165B" w:rsidRPr="00197327" w:rsidRDefault="0015165B" w:rsidP="0015165B">
            <w:pPr>
              <w:rPr>
                <w:color w:val="4472C4" w:themeColor="accent1"/>
              </w:rPr>
            </w:pPr>
            <w:r w:rsidRPr="00197327">
              <w:rPr>
                <w:color w:val="4472C4" w:themeColor="accent1"/>
              </w:rPr>
              <w:t>For activity sessions on Sports Field or new adult gym</w:t>
            </w:r>
            <w:r w:rsidR="00FC6E2B">
              <w:rPr>
                <w:color w:val="4472C4" w:themeColor="accent1"/>
              </w:rPr>
              <w:t>.</w:t>
            </w:r>
          </w:p>
        </w:tc>
        <w:tc>
          <w:tcPr>
            <w:tcW w:w="6015" w:type="dxa"/>
          </w:tcPr>
          <w:p w14:paraId="112C8709" w14:textId="26135D30" w:rsidR="0015165B" w:rsidRPr="00197327" w:rsidRDefault="0015165B" w:rsidP="0015165B">
            <w:pPr>
              <w:rPr>
                <w:color w:val="4472C4" w:themeColor="accent1"/>
              </w:rPr>
            </w:pPr>
            <w:r w:rsidRPr="00197327">
              <w:rPr>
                <w:color w:val="4472C4" w:themeColor="accent1"/>
              </w:rPr>
              <w:t xml:space="preserve">Adult gym equipment </w:t>
            </w:r>
            <w:r w:rsidR="008D681A">
              <w:rPr>
                <w:color w:val="4472C4" w:themeColor="accent1"/>
              </w:rPr>
              <w:t>not yet installed</w:t>
            </w:r>
            <w:r w:rsidR="00747682">
              <w:rPr>
                <w:color w:val="4472C4" w:themeColor="accent1"/>
              </w:rPr>
              <w:t>.</w:t>
            </w:r>
            <w:r w:rsidRPr="00197327">
              <w:rPr>
                <w:color w:val="4472C4" w:themeColor="accent1"/>
              </w:rPr>
              <w:t xml:space="preserve">  </w:t>
            </w:r>
            <w:r w:rsidR="00E50B58">
              <w:rPr>
                <w:color w:val="4472C4" w:themeColor="accent1"/>
              </w:rPr>
              <w:t xml:space="preserve">Colchester Fitness interested in </w:t>
            </w:r>
            <w:r w:rsidR="00436B68">
              <w:rPr>
                <w:color w:val="4472C4" w:themeColor="accent1"/>
              </w:rPr>
              <w:t xml:space="preserve">providing </w:t>
            </w:r>
            <w:r w:rsidR="00BE2AE2">
              <w:rPr>
                <w:color w:val="4472C4" w:themeColor="accent1"/>
              </w:rPr>
              <w:t xml:space="preserve">free </w:t>
            </w:r>
            <w:r w:rsidR="00436B68">
              <w:rPr>
                <w:color w:val="4472C4" w:themeColor="accent1"/>
              </w:rPr>
              <w:t>coaching</w:t>
            </w:r>
            <w:r w:rsidR="00BE2AE2">
              <w:rPr>
                <w:color w:val="4472C4" w:themeColor="accent1"/>
              </w:rPr>
              <w:t xml:space="preserve"> in return for access to Sports Field</w:t>
            </w:r>
            <w:r w:rsidR="00436B68">
              <w:rPr>
                <w:color w:val="4472C4" w:themeColor="accent1"/>
              </w:rPr>
              <w:t>.</w:t>
            </w:r>
          </w:p>
        </w:tc>
      </w:tr>
      <w:tr w:rsidR="00DE2CA4" w14:paraId="14533806" w14:textId="77777777" w:rsidTr="00645A6F">
        <w:tc>
          <w:tcPr>
            <w:tcW w:w="2405" w:type="dxa"/>
          </w:tcPr>
          <w:p w14:paraId="37ACC42D" w14:textId="77777777" w:rsidR="00DE2CA4" w:rsidRPr="00111461" w:rsidRDefault="00DE2CA4" w:rsidP="00DE2CA4">
            <w:pPr>
              <w:rPr>
                <w:b/>
                <w:bCs/>
                <w:color w:val="A5A5A5" w:themeColor="accent3"/>
              </w:rPr>
            </w:pPr>
            <w:r w:rsidRPr="00111461">
              <w:rPr>
                <w:b/>
                <w:bCs/>
                <w:color w:val="A5A5A5" w:themeColor="accent3"/>
              </w:rPr>
              <w:t>SPC Community Services Session</w:t>
            </w:r>
          </w:p>
          <w:p w14:paraId="76D6B36A" w14:textId="5C189F86" w:rsidR="00DE2CA4" w:rsidRPr="00111461" w:rsidRDefault="00DE2CA4" w:rsidP="00DE2CA4">
            <w:pPr>
              <w:rPr>
                <w:b/>
                <w:bCs/>
                <w:color w:val="A5A5A5" w:themeColor="accent3"/>
              </w:rPr>
            </w:pPr>
          </w:p>
        </w:tc>
        <w:tc>
          <w:tcPr>
            <w:tcW w:w="5528" w:type="dxa"/>
          </w:tcPr>
          <w:p w14:paraId="25ADEB83" w14:textId="563895C4" w:rsidR="00DE2CA4" w:rsidRPr="00111461" w:rsidRDefault="00DE2CA4" w:rsidP="00DE2CA4">
            <w:pPr>
              <w:rPr>
                <w:color w:val="A5A5A5" w:themeColor="accent3"/>
              </w:rPr>
            </w:pPr>
            <w:r w:rsidRPr="00111461">
              <w:rPr>
                <w:color w:val="A5A5A5" w:themeColor="accent3"/>
              </w:rPr>
              <w:t xml:space="preserve">Work with CAB or other agencies and Ward Councillors.  </w:t>
            </w:r>
            <w:r w:rsidR="00A96829" w:rsidRPr="00111461">
              <w:rPr>
                <w:color w:val="A5A5A5" w:themeColor="accent3"/>
              </w:rPr>
              <w:t>F</w:t>
            </w:r>
            <w:r w:rsidRPr="00111461">
              <w:rPr>
                <w:color w:val="A5A5A5" w:themeColor="accent3"/>
              </w:rPr>
              <w:t xml:space="preserve">ree one-off event to provide information </w:t>
            </w:r>
            <w:r w:rsidR="00272F41" w:rsidRPr="00111461">
              <w:rPr>
                <w:color w:val="A5A5A5" w:themeColor="accent3"/>
              </w:rPr>
              <w:t>on</w:t>
            </w:r>
            <w:r w:rsidRPr="00111461">
              <w:rPr>
                <w:color w:val="A5A5A5" w:themeColor="accent3"/>
              </w:rPr>
              <w:t xml:space="preserve"> keeping active and healthy, both mentally and physically, managing a low income, how to protect against fraud, and tips for staying safe in your home. </w:t>
            </w:r>
          </w:p>
        </w:tc>
        <w:tc>
          <w:tcPr>
            <w:tcW w:w="6015" w:type="dxa"/>
          </w:tcPr>
          <w:p w14:paraId="1C30B9C3" w14:textId="3B6F041F" w:rsidR="00DE2CA4" w:rsidRPr="00111461" w:rsidRDefault="00DE2CA4" w:rsidP="00DE2CA4">
            <w:pPr>
              <w:rPr>
                <w:color w:val="A5A5A5" w:themeColor="accent3"/>
              </w:rPr>
            </w:pPr>
            <w:r w:rsidRPr="00111461">
              <w:rPr>
                <w:color w:val="A5A5A5" w:themeColor="accent3"/>
              </w:rPr>
              <w:t>In contact with Cathy Doyle, CBC Community Enabling Officer who is keen to offer support. </w:t>
            </w:r>
            <w:r w:rsidR="00C84D9E" w:rsidRPr="00111461">
              <w:rPr>
                <w:color w:val="A5A5A5" w:themeColor="accent3"/>
              </w:rPr>
              <w:t xml:space="preserve"> P</w:t>
            </w:r>
            <w:r w:rsidR="00814064" w:rsidRPr="00111461">
              <w:rPr>
                <w:color w:val="A5A5A5" w:themeColor="accent3"/>
              </w:rPr>
              <w:t>C</w:t>
            </w:r>
            <w:r w:rsidR="00C84D9E" w:rsidRPr="00111461">
              <w:rPr>
                <w:color w:val="A5A5A5" w:themeColor="accent3"/>
              </w:rPr>
              <w:t xml:space="preserve"> Shaun Hammond – Community Police Officer.  Restrictions on inside social events.  Possible dates.  Costs?</w:t>
            </w:r>
          </w:p>
        </w:tc>
      </w:tr>
      <w:tr w:rsidR="000C07DC" w14:paraId="60854F0E" w14:textId="77777777" w:rsidTr="00645A6F">
        <w:tc>
          <w:tcPr>
            <w:tcW w:w="2405" w:type="dxa"/>
          </w:tcPr>
          <w:p w14:paraId="062B4AE1" w14:textId="2F6F84FC" w:rsidR="000C07DC" w:rsidRPr="002D7A0F" w:rsidRDefault="00E96296" w:rsidP="000C07D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Electric Car Charging Point</w:t>
            </w:r>
          </w:p>
        </w:tc>
        <w:tc>
          <w:tcPr>
            <w:tcW w:w="5528" w:type="dxa"/>
          </w:tcPr>
          <w:p w14:paraId="45E4486B" w14:textId="08B8ABB3" w:rsidR="000C07DC" w:rsidRPr="002D7A0F" w:rsidRDefault="004326C4" w:rsidP="000C07D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As part of SPC’s contribution to environment</w:t>
            </w:r>
          </w:p>
        </w:tc>
        <w:tc>
          <w:tcPr>
            <w:tcW w:w="6015" w:type="dxa"/>
          </w:tcPr>
          <w:p w14:paraId="56FFA719" w14:textId="77777777" w:rsidR="000C07DC" w:rsidRDefault="00303CFF" w:rsidP="000C07D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Contacted Zap-Map, CYC and Pod Point for more information.</w:t>
            </w:r>
          </w:p>
          <w:p w14:paraId="61BB10ED" w14:textId="49247F33" w:rsidR="001B1971" w:rsidRPr="002D7A0F" w:rsidRDefault="001B1971" w:rsidP="000C07D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Approx. cost estimate £2.5k</w:t>
            </w:r>
          </w:p>
        </w:tc>
      </w:tr>
      <w:tr w:rsidR="00887B79" w14:paraId="760AD763" w14:textId="77777777" w:rsidTr="00645A6F">
        <w:tc>
          <w:tcPr>
            <w:tcW w:w="2405" w:type="dxa"/>
          </w:tcPr>
          <w:p w14:paraId="2131DB42" w14:textId="79B7E85C" w:rsidR="00887B79" w:rsidRDefault="00887B79" w:rsidP="000C07D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Stanway in Bloom</w:t>
            </w:r>
          </w:p>
        </w:tc>
        <w:tc>
          <w:tcPr>
            <w:tcW w:w="5528" w:type="dxa"/>
          </w:tcPr>
          <w:p w14:paraId="10B54241" w14:textId="69443574" w:rsidR="00887B79" w:rsidRDefault="00887B79" w:rsidP="000C07D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Local companies to sponsor </w:t>
            </w:r>
            <w:r w:rsidR="00EE2F21">
              <w:rPr>
                <w:color w:val="4472C4" w:themeColor="accent1"/>
              </w:rPr>
              <w:t>tubs of plants around the parish.  Community involvement with planting.</w:t>
            </w:r>
          </w:p>
        </w:tc>
        <w:tc>
          <w:tcPr>
            <w:tcW w:w="6015" w:type="dxa"/>
          </w:tcPr>
          <w:p w14:paraId="14BB71D6" w14:textId="772DF27A" w:rsidR="00887B79" w:rsidRDefault="00A923EC" w:rsidP="000C07D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Costs?</w:t>
            </w:r>
          </w:p>
        </w:tc>
      </w:tr>
    </w:tbl>
    <w:p w14:paraId="74C44869" w14:textId="77777777" w:rsidR="00F33D67" w:rsidRDefault="00F33D67" w:rsidP="00103BDE"/>
    <w:p w14:paraId="4B83A439" w14:textId="77777777" w:rsidR="00103BDE" w:rsidRDefault="00103BDE" w:rsidP="00103BDE"/>
    <w:p w14:paraId="45EF4471" w14:textId="191A8E70" w:rsidR="00103BDE" w:rsidRDefault="006C7CB5" w:rsidP="00103BDE">
      <w:r w:rsidRPr="006C7CB5">
        <w:rPr>
          <w:noProof/>
        </w:rPr>
        <w:lastRenderedPageBreak/>
        <w:drawing>
          <wp:inline distT="0" distB="0" distL="0" distR="0" wp14:anchorId="33869B77" wp14:editId="29F8AF5C">
            <wp:extent cx="7193280" cy="639033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825" cy="641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221C" w14:textId="7FF334B4" w:rsidR="00F550C0" w:rsidRDefault="00F550C0" w:rsidP="00D8039B"/>
    <w:sectPr w:rsidR="00F550C0" w:rsidSect="009933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84F78"/>
    <w:multiLevelType w:val="multilevel"/>
    <w:tmpl w:val="C44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D3F2E"/>
    <w:multiLevelType w:val="multilevel"/>
    <w:tmpl w:val="FED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73E49"/>
    <w:multiLevelType w:val="hybridMultilevel"/>
    <w:tmpl w:val="6F1A9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18"/>
    <w:rsid w:val="00004536"/>
    <w:rsid w:val="0000693C"/>
    <w:rsid w:val="00007D30"/>
    <w:rsid w:val="00013732"/>
    <w:rsid w:val="00020162"/>
    <w:rsid w:val="00021DB3"/>
    <w:rsid w:val="000229D6"/>
    <w:rsid w:val="00033122"/>
    <w:rsid w:val="00037256"/>
    <w:rsid w:val="0004138C"/>
    <w:rsid w:val="00043147"/>
    <w:rsid w:val="0004356C"/>
    <w:rsid w:val="000445DF"/>
    <w:rsid w:val="00044CEE"/>
    <w:rsid w:val="00054543"/>
    <w:rsid w:val="00057E11"/>
    <w:rsid w:val="00057FCC"/>
    <w:rsid w:val="00061E1D"/>
    <w:rsid w:val="00064118"/>
    <w:rsid w:val="00065578"/>
    <w:rsid w:val="00066773"/>
    <w:rsid w:val="00066EB3"/>
    <w:rsid w:val="0007094C"/>
    <w:rsid w:val="00071EEB"/>
    <w:rsid w:val="00083909"/>
    <w:rsid w:val="000853ED"/>
    <w:rsid w:val="000858ED"/>
    <w:rsid w:val="00095048"/>
    <w:rsid w:val="00097D47"/>
    <w:rsid w:val="000A1AB3"/>
    <w:rsid w:val="000A2A1C"/>
    <w:rsid w:val="000A4F4D"/>
    <w:rsid w:val="000A59AD"/>
    <w:rsid w:val="000A6780"/>
    <w:rsid w:val="000B2126"/>
    <w:rsid w:val="000B2D67"/>
    <w:rsid w:val="000B4231"/>
    <w:rsid w:val="000B44D5"/>
    <w:rsid w:val="000B4BE4"/>
    <w:rsid w:val="000C07DC"/>
    <w:rsid w:val="000C3753"/>
    <w:rsid w:val="000C7473"/>
    <w:rsid w:val="000C77A4"/>
    <w:rsid w:val="000D08AD"/>
    <w:rsid w:val="000D4A47"/>
    <w:rsid w:val="000E225D"/>
    <w:rsid w:val="000E32D0"/>
    <w:rsid w:val="000E6B49"/>
    <w:rsid w:val="000E6ED0"/>
    <w:rsid w:val="000E6F41"/>
    <w:rsid w:val="000F3E68"/>
    <w:rsid w:val="000F4E15"/>
    <w:rsid w:val="00103BDE"/>
    <w:rsid w:val="00107628"/>
    <w:rsid w:val="00111461"/>
    <w:rsid w:val="0011401E"/>
    <w:rsid w:val="00115CA3"/>
    <w:rsid w:val="00120D01"/>
    <w:rsid w:val="00121FAA"/>
    <w:rsid w:val="001248B3"/>
    <w:rsid w:val="00136864"/>
    <w:rsid w:val="00140976"/>
    <w:rsid w:val="0014684A"/>
    <w:rsid w:val="0015165B"/>
    <w:rsid w:val="001600A9"/>
    <w:rsid w:val="00160D9D"/>
    <w:rsid w:val="001636DA"/>
    <w:rsid w:val="0016693B"/>
    <w:rsid w:val="00170BF1"/>
    <w:rsid w:val="001758C1"/>
    <w:rsid w:val="00195D0E"/>
    <w:rsid w:val="00197327"/>
    <w:rsid w:val="001A201F"/>
    <w:rsid w:val="001A561C"/>
    <w:rsid w:val="001A7303"/>
    <w:rsid w:val="001B017A"/>
    <w:rsid w:val="001B0710"/>
    <w:rsid w:val="001B1971"/>
    <w:rsid w:val="001B2582"/>
    <w:rsid w:val="001B3241"/>
    <w:rsid w:val="001B55E7"/>
    <w:rsid w:val="001D1543"/>
    <w:rsid w:val="001D3FF6"/>
    <w:rsid w:val="001D5C1B"/>
    <w:rsid w:val="001D66BD"/>
    <w:rsid w:val="001E0B84"/>
    <w:rsid w:val="001E24FB"/>
    <w:rsid w:val="001F0030"/>
    <w:rsid w:val="001F2037"/>
    <w:rsid w:val="001F7F73"/>
    <w:rsid w:val="00203037"/>
    <w:rsid w:val="002041C2"/>
    <w:rsid w:val="00214F22"/>
    <w:rsid w:val="0021712C"/>
    <w:rsid w:val="0022322C"/>
    <w:rsid w:val="002274D1"/>
    <w:rsid w:val="00230B92"/>
    <w:rsid w:val="00232AB8"/>
    <w:rsid w:val="002343B3"/>
    <w:rsid w:val="00236506"/>
    <w:rsid w:val="00236C59"/>
    <w:rsid w:val="002377DE"/>
    <w:rsid w:val="00241D1D"/>
    <w:rsid w:val="0025529A"/>
    <w:rsid w:val="00255B78"/>
    <w:rsid w:val="0026468B"/>
    <w:rsid w:val="00272F41"/>
    <w:rsid w:val="002733C9"/>
    <w:rsid w:val="0027509D"/>
    <w:rsid w:val="0027788C"/>
    <w:rsid w:val="0028063A"/>
    <w:rsid w:val="0028182F"/>
    <w:rsid w:val="002825C6"/>
    <w:rsid w:val="002843B1"/>
    <w:rsid w:val="002A3A39"/>
    <w:rsid w:val="002B1F0C"/>
    <w:rsid w:val="002B2CF0"/>
    <w:rsid w:val="002D0CF9"/>
    <w:rsid w:val="002D28C3"/>
    <w:rsid w:val="002D59C9"/>
    <w:rsid w:val="002D6F39"/>
    <w:rsid w:val="002D76EA"/>
    <w:rsid w:val="002D780E"/>
    <w:rsid w:val="002D7A0F"/>
    <w:rsid w:val="002E0DBA"/>
    <w:rsid w:val="002E57E5"/>
    <w:rsid w:val="002E6DF9"/>
    <w:rsid w:val="002E72F3"/>
    <w:rsid w:val="002F0470"/>
    <w:rsid w:val="002F1DEF"/>
    <w:rsid w:val="002F34C9"/>
    <w:rsid w:val="002F593C"/>
    <w:rsid w:val="0030100D"/>
    <w:rsid w:val="00302EAA"/>
    <w:rsid w:val="00303CFF"/>
    <w:rsid w:val="00306D10"/>
    <w:rsid w:val="00312726"/>
    <w:rsid w:val="00312947"/>
    <w:rsid w:val="003132D7"/>
    <w:rsid w:val="00322A19"/>
    <w:rsid w:val="003309C2"/>
    <w:rsid w:val="00331FB9"/>
    <w:rsid w:val="00335ED5"/>
    <w:rsid w:val="00336C83"/>
    <w:rsid w:val="00340775"/>
    <w:rsid w:val="0034370C"/>
    <w:rsid w:val="003441B6"/>
    <w:rsid w:val="003451C2"/>
    <w:rsid w:val="00347388"/>
    <w:rsid w:val="00352470"/>
    <w:rsid w:val="0035493D"/>
    <w:rsid w:val="00357E8F"/>
    <w:rsid w:val="003626B5"/>
    <w:rsid w:val="00365470"/>
    <w:rsid w:val="003663F9"/>
    <w:rsid w:val="003734F6"/>
    <w:rsid w:val="00383542"/>
    <w:rsid w:val="00386812"/>
    <w:rsid w:val="00391CA3"/>
    <w:rsid w:val="00394AE9"/>
    <w:rsid w:val="003A0006"/>
    <w:rsid w:val="003A29FA"/>
    <w:rsid w:val="003A2B80"/>
    <w:rsid w:val="003A4C08"/>
    <w:rsid w:val="003A7466"/>
    <w:rsid w:val="003B2612"/>
    <w:rsid w:val="003B36E4"/>
    <w:rsid w:val="003B6618"/>
    <w:rsid w:val="003C3BD3"/>
    <w:rsid w:val="003D58B1"/>
    <w:rsid w:val="003E5178"/>
    <w:rsid w:val="004009F4"/>
    <w:rsid w:val="004069D4"/>
    <w:rsid w:val="00407315"/>
    <w:rsid w:val="004077A9"/>
    <w:rsid w:val="00413F2F"/>
    <w:rsid w:val="00414E0C"/>
    <w:rsid w:val="0042033D"/>
    <w:rsid w:val="00421CAE"/>
    <w:rsid w:val="00422A22"/>
    <w:rsid w:val="00422EFE"/>
    <w:rsid w:val="00427644"/>
    <w:rsid w:val="00427804"/>
    <w:rsid w:val="004326C4"/>
    <w:rsid w:val="004329A9"/>
    <w:rsid w:val="004341A3"/>
    <w:rsid w:val="00436B68"/>
    <w:rsid w:val="00455767"/>
    <w:rsid w:val="00463773"/>
    <w:rsid w:val="00467A8B"/>
    <w:rsid w:val="00472843"/>
    <w:rsid w:val="0048354C"/>
    <w:rsid w:val="004860FB"/>
    <w:rsid w:val="00486388"/>
    <w:rsid w:val="004867B6"/>
    <w:rsid w:val="00486BBE"/>
    <w:rsid w:val="00490BF1"/>
    <w:rsid w:val="00495C50"/>
    <w:rsid w:val="00497950"/>
    <w:rsid w:val="004B3A03"/>
    <w:rsid w:val="004C2F9E"/>
    <w:rsid w:val="004C5DCC"/>
    <w:rsid w:val="004D24DD"/>
    <w:rsid w:val="004D3426"/>
    <w:rsid w:val="004D4D0D"/>
    <w:rsid w:val="004D65BC"/>
    <w:rsid w:val="004E19B3"/>
    <w:rsid w:val="004F1659"/>
    <w:rsid w:val="004F3B5E"/>
    <w:rsid w:val="004F64AE"/>
    <w:rsid w:val="004F7966"/>
    <w:rsid w:val="0050030D"/>
    <w:rsid w:val="00501ED4"/>
    <w:rsid w:val="00507B96"/>
    <w:rsid w:val="00510513"/>
    <w:rsid w:val="00510C8F"/>
    <w:rsid w:val="0051620E"/>
    <w:rsid w:val="00520ABD"/>
    <w:rsid w:val="005211CD"/>
    <w:rsid w:val="0052241E"/>
    <w:rsid w:val="0053090D"/>
    <w:rsid w:val="00531964"/>
    <w:rsid w:val="00534F4B"/>
    <w:rsid w:val="00536E08"/>
    <w:rsid w:val="00552A5E"/>
    <w:rsid w:val="0055480E"/>
    <w:rsid w:val="00555F53"/>
    <w:rsid w:val="00573383"/>
    <w:rsid w:val="00581DFD"/>
    <w:rsid w:val="00583239"/>
    <w:rsid w:val="00587AD0"/>
    <w:rsid w:val="00587B7E"/>
    <w:rsid w:val="005914CB"/>
    <w:rsid w:val="00594D61"/>
    <w:rsid w:val="005952AD"/>
    <w:rsid w:val="00596DCE"/>
    <w:rsid w:val="005971A1"/>
    <w:rsid w:val="005A1204"/>
    <w:rsid w:val="005A1967"/>
    <w:rsid w:val="005A24BF"/>
    <w:rsid w:val="005A3F26"/>
    <w:rsid w:val="005A5384"/>
    <w:rsid w:val="005B0496"/>
    <w:rsid w:val="005D29C8"/>
    <w:rsid w:val="005D7054"/>
    <w:rsid w:val="005E182B"/>
    <w:rsid w:val="005E3A27"/>
    <w:rsid w:val="005F732D"/>
    <w:rsid w:val="0060168C"/>
    <w:rsid w:val="00601D43"/>
    <w:rsid w:val="00605582"/>
    <w:rsid w:val="0060704A"/>
    <w:rsid w:val="00620D9F"/>
    <w:rsid w:val="00630FF9"/>
    <w:rsid w:val="00631A1C"/>
    <w:rsid w:val="00637CB2"/>
    <w:rsid w:val="00640ADC"/>
    <w:rsid w:val="00645A6F"/>
    <w:rsid w:val="00645D5A"/>
    <w:rsid w:val="00651342"/>
    <w:rsid w:val="00654D51"/>
    <w:rsid w:val="00660078"/>
    <w:rsid w:val="00661AB7"/>
    <w:rsid w:val="0066355F"/>
    <w:rsid w:val="006757AD"/>
    <w:rsid w:val="00677435"/>
    <w:rsid w:val="006855FD"/>
    <w:rsid w:val="00685979"/>
    <w:rsid w:val="0069003F"/>
    <w:rsid w:val="00692082"/>
    <w:rsid w:val="00694DA2"/>
    <w:rsid w:val="006A0AE4"/>
    <w:rsid w:val="006A74E9"/>
    <w:rsid w:val="006B3E7F"/>
    <w:rsid w:val="006C03C3"/>
    <w:rsid w:val="006C25FD"/>
    <w:rsid w:val="006C2A1F"/>
    <w:rsid w:val="006C7BEC"/>
    <w:rsid w:val="006C7CB5"/>
    <w:rsid w:val="006D1AEE"/>
    <w:rsid w:val="006D54A7"/>
    <w:rsid w:val="006D6085"/>
    <w:rsid w:val="006D6191"/>
    <w:rsid w:val="006E0F44"/>
    <w:rsid w:val="006E22AD"/>
    <w:rsid w:val="006E3BA4"/>
    <w:rsid w:val="006E771E"/>
    <w:rsid w:val="006F34BC"/>
    <w:rsid w:val="0070036C"/>
    <w:rsid w:val="00702B12"/>
    <w:rsid w:val="00705228"/>
    <w:rsid w:val="00713E4F"/>
    <w:rsid w:val="00714237"/>
    <w:rsid w:val="0071507D"/>
    <w:rsid w:val="00722706"/>
    <w:rsid w:val="00722DA8"/>
    <w:rsid w:val="00724707"/>
    <w:rsid w:val="00726A9B"/>
    <w:rsid w:val="00730595"/>
    <w:rsid w:val="00731989"/>
    <w:rsid w:val="00734297"/>
    <w:rsid w:val="00734304"/>
    <w:rsid w:val="00740096"/>
    <w:rsid w:val="0074280B"/>
    <w:rsid w:val="00747682"/>
    <w:rsid w:val="00750156"/>
    <w:rsid w:val="0075209C"/>
    <w:rsid w:val="00754210"/>
    <w:rsid w:val="0075543A"/>
    <w:rsid w:val="007618E7"/>
    <w:rsid w:val="007631D8"/>
    <w:rsid w:val="00764092"/>
    <w:rsid w:val="00764AAD"/>
    <w:rsid w:val="00770EE6"/>
    <w:rsid w:val="0077107E"/>
    <w:rsid w:val="007720AC"/>
    <w:rsid w:val="0077508B"/>
    <w:rsid w:val="00792687"/>
    <w:rsid w:val="007A15F4"/>
    <w:rsid w:val="007A2740"/>
    <w:rsid w:val="007A4D80"/>
    <w:rsid w:val="007B0D08"/>
    <w:rsid w:val="007B3E9F"/>
    <w:rsid w:val="007B520E"/>
    <w:rsid w:val="007E2451"/>
    <w:rsid w:val="007E5A37"/>
    <w:rsid w:val="007E6E3E"/>
    <w:rsid w:val="007F4C9B"/>
    <w:rsid w:val="007F7439"/>
    <w:rsid w:val="00806B3C"/>
    <w:rsid w:val="00806C7B"/>
    <w:rsid w:val="00813AA5"/>
    <w:rsid w:val="00814064"/>
    <w:rsid w:val="008140A5"/>
    <w:rsid w:val="008179E4"/>
    <w:rsid w:val="00826D56"/>
    <w:rsid w:val="0083224A"/>
    <w:rsid w:val="00834D2E"/>
    <w:rsid w:val="00835081"/>
    <w:rsid w:val="00835674"/>
    <w:rsid w:val="00841D2C"/>
    <w:rsid w:val="00841E27"/>
    <w:rsid w:val="00844853"/>
    <w:rsid w:val="0085613A"/>
    <w:rsid w:val="00861D6D"/>
    <w:rsid w:val="008640FA"/>
    <w:rsid w:val="00867844"/>
    <w:rsid w:val="00873248"/>
    <w:rsid w:val="00873527"/>
    <w:rsid w:val="008747D0"/>
    <w:rsid w:val="008757F1"/>
    <w:rsid w:val="008758B4"/>
    <w:rsid w:val="0088125C"/>
    <w:rsid w:val="00881823"/>
    <w:rsid w:val="008864F7"/>
    <w:rsid w:val="00887935"/>
    <w:rsid w:val="00887B79"/>
    <w:rsid w:val="0089072E"/>
    <w:rsid w:val="00890737"/>
    <w:rsid w:val="008930F6"/>
    <w:rsid w:val="00896120"/>
    <w:rsid w:val="0089669D"/>
    <w:rsid w:val="008A01F8"/>
    <w:rsid w:val="008A2E77"/>
    <w:rsid w:val="008B431D"/>
    <w:rsid w:val="008B5459"/>
    <w:rsid w:val="008C033A"/>
    <w:rsid w:val="008C2E89"/>
    <w:rsid w:val="008C74CB"/>
    <w:rsid w:val="008D3733"/>
    <w:rsid w:val="008D681A"/>
    <w:rsid w:val="008E72D5"/>
    <w:rsid w:val="009078B9"/>
    <w:rsid w:val="009117BD"/>
    <w:rsid w:val="00912F49"/>
    <w:rsid w:val="009161E4"/>
    <w:rsid w:val="00920B24"/>
    <w:rsid w:val="0092618E"/>
    <w:rsid w:val="00932EFE"/>
    <w:rsid w:val="009402EE"/>
    <w:rsid w:val="00940B8A"/>
    <w:rsid w:val="00943784"/>
    <w:rsid w:val="00943EF7"/>
    <w:rsid w:val="009525AA"/>
    <w:rsid w:val="00957FED"/>
    <w:rsid w:val="00961437"/>
    <w:rsid w:val="00961826"/>
    <w:rsid w:val="00973A36"/>
    <w:rsid w:val="00977F94"/>
    <w:rsid w:val="00982BDA"/>
    <w:rsid w:val="00987ACC"/>
    <w:rsid w:val="00990808"/>
    <w:rsid w:val="0099160C"/>
    <w:rsid w:val="00993316"/>
    <w:rsid w:val="00995CA9"/>
    <w:rsid w:val="009A190B"/>
    <w:rsid w:val="009A55F2"/>
    <w:rsid w:val="009A71C7"/>
    <w:rsid w:val="009C35C0"/>
    <w:rsid w:val="009C5CA6"/>
    <w:rsid w:val="009C6130"/>
    <w:rsid w:val="009D06B1"/>
    <w:rsid w:val="009D2495"/>
    <w:rsid w:val="009D7478"/>
    <w:rsid w:val="00A00E53"/>
    <w:rsid w:val="00A05E09"/>
    <w:rsid w:val="00A10512"/>
    <w:rsid w:val="00A216B9"/>
    <w:rsid w:val="00A25E58"/>
    <w:rsid w:val="00A25F1D"/>
    <w:rsid w:val="00A269A7"/>
    <w:rsid w:val="00A45A5E"/>
    <w:rsid w:val="00A53A9C"/>
    <w:rsid w:val="00A55752"/>
    <w:rsid w:val="00A55B91"/>
    <w:rsid w:val="00A61C6B"/>
    <w:rsid w:val="00A65E5E"/>
    <w:rsid w:val="00A731C4"/>
    <w:rsid w:val="00A77163"/>
    <w:rsid w:val="00A8767B"/>
    <w:rsid w:val="00A923EC"/>
    <w:rsid w:val="00A958F2"/>
    <w:rsid w:val="00A9669B"/>
    <w:rsid w:val="00A96829"/>
    <w:rsid w:val="00AA04DD"/>
    <w:rsid w:val="00AA0593"/>
    <w:rsid w:val="00AA0EAB"/>
    <w:rsid w:val="00AA3A8F"/>
    <w:rsid w:val="00AA5DC9"/>
    <w:rsid w:val="00AA7CDE"/>
    <w:rsid w:val="00AB11DD"/>
    <w:rsid w:val="00AB2249"/>
    <w:rsid w:val="00AC01E9"/>
    <w:rsid w:val="00AC38C4"/>
    <w:rsid w:val="00AC6D69"/>
    <w:rsid w:val="00AC6EAB"/>
    <w:rsid w:val="00AC7B76"/>
    <w:rsid w:val="00AC7CE8"/>
    <w:rsid w:val="00AD02DA"/>
    <w:rsid w:val="00AD2C06"/>
    <w:rsid w:val="00AD54B9"/>
    <w:rsid w:val="00AD72FC"/>
    <w:rsid w:val="00AE19A9"/>
    <w:rsid w:val="00AE19EE"/>
    <w:rsid w:val="00AE7413"/>
    <w:rsid w:val="00AE796D"/>
    <w:rsid w:val="00AF00F0"/>
    <w:rsid w:val="00AF05D3"/>
    <w:rsid w:val="00AF3695"/>
    <w:rsid w:val="00B0456E"/>
    <w:rsid w:val="00B10014"/>
    <w:rsid w:val="00B11366"/>
    <w:rsid w:val="00B12D6D"/>
    <w:rsid w:val="00B1581B"/>
    <w:rsid w:val="00B16255"/>
    <w:rsid w:val="00B2500F"/>
    <w:rsid w:val="00B25E4F"/>
    <w:rsid w:val="00B26B8B"/>
    <w:rsid w:val="00B42137"/>
    <w:rsid w:val="00B5040D"/>
    <w:rsid w:val="00B5527C"/>
    <w:rsid w:val="00B727BE"/>
    <w:rsid w:val="00B72A67"/>
    <w:rsid w:val="00B732EC"/>
    <w:rsid w:val="00B7383E"/>
    <w:rsid w:val="00B93F8C"/>
    <w:rsid w:val="00B94CCF"/>
    <w:rsid w:val="00B958BE"/>
    <w:rsid w:val="00BA21E1"/>
    <w:rsid w:val="00BA2E02"/>
    <w:rsid w:val="00BA3CD2"/>
    <w:rsid w:val="00BA45F1"/>
    <w:rsid w:val="00BA6EBE"/>
    <w:rsid w:val="00BA776B"/>
    <w:rsid w:val="00BB1E00"/>
    <w:rsid w:val="00BB1F6C"/>
    <w:rsid w:val="00BB2C10"/>
    <w:rsid w:val="00BB4906"/>
    <w:rsid w:val="00BB640F"/>
    <w:rsid w:val="00BB6FE1"/>
    <w:rsid w:val="00BC34B9"/>
    <w:rsid w:val="00BE2AE2"/>
    <w:rsid w:val="00BE30E1"/>
    <w:rsid w:val="00BE3214"/>
    <w:rsid w:val="00BE4CC0"/>
    <w:rsid w:val="00BE625E"/>
    <w:rsid w:val="00BE687E"/>
    <w:rsid w:val="00BF35ED"/>
    <w:rsid w:val="00BF5DA9"/>
    <w:rsid w:val="00C038CF"/>
    <w:rsid w:val="00C03BE0"/>
    <w:rsid w:val="00C06144"/>
    <w:rsid w:val="00C127E7"/>
    <w:rsid w:val="00C209FA"/>
    <w:rsid w:val="00C227C7"/>
    <w:rsid w:val="00C22EDB"/>
    <w:rsid w:val="00C26275"/>
    <w:rsid w:val="00C26508"/>
    <w:rsid w:val="00C32636"/>
    <w:rsid w:val="00C37A47"/>
    <w:rsid w:val="00C4193E"/>
    <w:rsid w:val="00C50E12"/>
    <w:rsid w:val="00C57DF9"/>
    <w:rsid w:val="00C57F18"/>
    <w:rsid w:val="00C74683"/>
    <w:rsid w:val="00C83061"/>
    <w:rsid w:val="00C84D9E"/>
    <w:rsid w:val="00C90BE6"/>
    <w:rsid w:val="00C949FE"/>
    <w:rsid w:val="00C97E5C"/>
    <w:rsid w:val="00CA16C7"/>
    <w:rsid w:val="00CB5D3E"/>
    <w:rsid w:val="00CD3BEB"/>
    <w:rsid w:val="00CD407C"/>
    <w:rsid w:val="00CD515B"/>
    <w:rsid w:val="00CE0960"/>
    <w:rsid w:val="00CE4690"/>
    <w:rsid w:val="00CE602C"/>
    <w:rsid w:val="00CF1598"/>
    <w:rsid w:val="00CF36D8"/>
    <w:rsid w:val="00D01A0B"/>
    <w:rsid w:val="00D07699"/>
    <w:rsid w:val="00D10B82"/>
    <w:rsid w:val="00D164F1"/>
    <w:rsid w:val="00D354C5"/>
    <w:rsid w:val="00D50E74"/>
    <w:rsid w:val="00D55708"/>
    <w:rsid w:val="00D559EC"/>
    <w:rsid w:val="00D653B2"/>
    <w:rsid w:val="00D6617E"/>
    <w:rsid w:val="00D8039B"/>
    <w:rsid w:val="00D82D3A"/>
    <w:rsid w:val="00D870E0"/>
    <w:rsid w:val="00DA461A"/>
    <w:rsid w:val="00DA7692"/>
    <w:rsid w:val="00DB1F95"/>
    <w:rsid w:val="00DB721D"/>
    <w:rsid w:val="00DB76FF"/>
    <w:rsid w:val="00DB7EA8"/>
    <w:rsid w:val="00DC715A"/>
    <w:rsid w:val="00DC7BC0"/>
    <w:rsid w:val="00DD31BB"/>
    <w:rsid w:val="00DE0CAC"/>
    <w:rsid w:val="00DE22D8"/>
    <w:rsid w:val="00DE2CA4"/>
    <w:rsid w:val="00DE4391"/>
    <w:rsid w:val="00DE5886"/>
    <w:rsid w:val="00DE5ED4"/>
    <w:rsid w:val="00DF15FC"/>
    <w:rsid w:val="00DF7A53"/>
    <w:rsid w:val="00E1104A"/>
    <w:rsid w:val="00E120CE"/>
    <w:rsid w:val="00E2619F"/>
    <w:rsid w:val="00E35901"/>
    <w:rsid w:val="00E37476"/>
    <w:rsid w:val="00E375F8"/>
    <w:rsid w:val="00E4016D"/>
    <w:rsid w:val="00E4059C"/>
    <w:rsid w:val="00E44FAD"/>
    <w:rsid w:val="00E5029B"/>
    <w:rsid w:val="00E50B58"/>
    <w:rsid w:val="00E53556"/>
    <w:rsid w:val="00E61736"/>
    <w:rsid w:val="00E6600F"/>
    <w:rsid w:val="00E6749A"/>
    <w:rsid w:val="00E710FF"/>
    <w:rsid w:val="00E71EF0"/>
    <w:rsid w:val="00E72858"/>
    <w:rsid w:val="00E74DE9"/>
    <w:rsid w:val="00E96296"/>
    <w:rsid w:val="00E96D98"/>
    <w:rsid w:val="00EA3B64"/>
    <w:rsid w:val="00EA7013"/>
    <w:rsid w:val="00EA7196"/>
    <w:rsid w:val="00EA7B4F"/>
    <w:rsid w:val="00EB1887"/>
    <w:rsid w:val="00EB6005"/>
    <w:rsid w:val="00EC49F8"/>
    <w:rsid w:val="00EC7441"/>
    <w:rsid w:val="00ED1768"/>
    <w:rsid w:val="00ED7BB0"/>
    <w:rsid w:val="00EE2EF3"/>
    <w:rsid w:val="00EE2F21"/>
    <w:rsid w:val="00EE64FE"/>
    <w:rsid w:val="00EF243B"/>
    <w:rsid w:val="00EF562A"/>
    <w:rsid w:val="00F00640"/>
    <w:rsid w:val="00F04367"/>
    <w:rsid w:val="00F14DE6"/>
    <w:rsid w:val="00F14F9F"/>
    <w:rsid w:val="00F33D67"/>
    <w:rsid w:val="00F35687"/>
    <w:rsid w:val="00F42F7D"/>
    <w:rsid w:val="00F437FF"/>
    <w:rsid w:val="00F550C0"/>
    <w:rsid w:val="00F557D1"/>
    <w:rsid w:val="00F71C6F"/>
    <w:rsid w:val="00F77343"/>
    <w:rsid w:val="00F77B0D"/>
    <w:rsid w:val="00F77B30"/>
    <w:rsid w:val="00F8097B"/>
    <w:rsid w:val="00F87716"/>
    <w:rsid w:val="00F948AB"/>
    <w:rsid w:val="00FA244A"/>
    <w:rsid w:val="00FA3590"/>
    <w:rsid w:val="00FA57E4"/>
    <w:rsid w:val="00FB62E4"/>
    <w:rsid w:val="00FB7A23"/>
    <w:rsid w:val="00FC159F"/>
    <w:rsid w:val="00FC49E9"/>
    <w:rsid w:val="00FC6E2B"/>
    <w:rsid w:val="00FD557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8B84"/>
  <w15:chartTrackingRefBased/>
  <w15:docId w15:val="{8FEF4235-D706-40D6-9686-628DE162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B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B66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1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"/>
    <w:rsid w:val="0072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8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.cf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BBEB6A902D45804BF95596F5A683" ma:contentTypeVersion="10" ma:contentTypeDescription="Create a new document." ma:contentTypeScope="" ma:versionID="df9b983e9a8e0a96161e57bffc93323a">
  <xsd:schema xmlns:xsd="http://www.w3.org/2001/XMLSchema" xmlns:xs="http://www.w3.org/2001/XMLSchema" xmlns:p="http://schemas.microsoft.com/office/2006/metadata/properties" xmlns:ns3="419648fa-efc8-48ab-b3e6-6374eb3f8743" targetNamespace="http://schemas.microsoft.com/office/2006/metadata/properties" ma:root="true" ma:fieldsID="09bbb624d5343a8a1db8ee77f1fa8cda" ns3:_="">
    <xsd:import namespace="419648fa-efc8-48ab-b3e6-6374eb3f8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648fa-efc8-48ab-b3e6-6374eb3f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22BA2-C6A3-4BB5-A8C5-7AEBBF3F9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648fa-efc8-48ab-b3e6-6374eb3f8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6688A-DE29-40F2-88CA-DF69490E0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942E5-D579-4144-940E-5730F2AD2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31</cp:revision>
  <dcterms:created xsi:type="dcterms:W3CDTF">2020-10-29T15:06:00Z</dcterms:created>
  <dcterms:modified xsi:type="dcterms:W3CDTF">2020-11-05T13:03:00Z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0x010100D606BBEB6A902D45804BF95596F5A683</vt:lpwstr>
  </property>
</Properties>
</file>